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74"/>
        <w:tblW w:w="9468" w:type="dxa"/>
        <w:tblBorders>
          <w:bottom w:val="single" w:sz="12" w:space="0" w:color="FF0000"/>
          <w:insideV w:val="single" w:sz="12" w:space="0" w:color="FF0000"/>
        </w:tblBorders>
        <w:tblLook w:val="04A0" w:firstRow="1" w:lastRow="0" w:firstColumn="1" w:lastColumn="0" w:noHBand="0" w:noVBand="1"/>
      </w:tblPr>
      <w:tblGrid>
        <w:gridCol w:w="9468"/>
      </w:tblGrid>
      <w:tr w:rsidR="00EF1D49" w:rsidRPr="00EF1D49" w:rsidTr="00C967BC">
        <w:tc>
          <w:tcPr>
            <w:tcW w:w="9468" w:type="dxa"/>
            <w:tcBorders>
              <w:top w:val="nil"/>
              <w:left w:val="nil"/>
              <w:bottom w:val="single" w:sz="12" w:space="0" w:color="FF0000"/>
              <w:right w:val="nil"/>
            </w:tcBorders>
            <w:hideMark/>
          </w:tcPr>
          <w:p w:rsidR="00C967BC" w:rsidRPr="00EF1D49" w:rsidRDefault="00C967BC" w:rsidP="00C967BC">
            <w:pPr>
              <w:tabs>
                <w:tab w:val="left" w:pos="184"/>
                <w:tab w:val="left" w:pos="252"/>
                <w:tab w:val="center" w:pos="2198"/>
              </w:tabs>
              <w:spacing w:after="120"/>
              <w:jc w:val="center"/>
              <w:outlineLvl w:val="1"/>
              <w:rPr>
                <w:rFonts w:ascii="Times New Roman" w:hAnsi="Times New Roman"/>
                <w:b/>
                <w:sz w:val="24"/>
                <w:szCs w:val="24"/>
                <w:lang w:val="sq-AL"/>
              </w:rPr>
            </w:pPr>
            <w:bookmarkStart w:id="0" w:name="_GoBack"/>
            <w:bookmarkEnd w:id="0"/>
            <w:r w:rsidRPr="00EF1D49">
              <w:rPr>
                <w:rFonts w:ascii="Times New Roman" w:hAnsi="Times New Roman"/>
                <w:b/>
                <w:sz w:val="24"/>
                <w:szCs w:val="24"/>
                <w:lang w:val="sq-AL"/>
              </w:rPr>
              <w:t xml:space="preserve">          </w:t>
            </w:r>
            <w:r w:rsidRPr="00EF1D49">
              <w:rPr>
                <w:rFonts w:ascii="Times New Roman" w:hAnsi="Times New Roman"/>
                <w:b/>
                <w:noProof/>
                <w:sz w:val="24"/>
                <w:szCs w:val="24"/>
              </w:rPr>
              <w:drawing>
                <wp:inline distT="0" distB="0" distL="0" distR="0" wp14:anchorId="121F8F54" wp14:editId="5FCA454F">
                  <wp:extent cx="772160" cy="817880"/>
                  <wp:effectExtent l="0" t="0" r="8890" b="1270"/>
                  <wp:docPr id="1" name="Picture 1" descr="Description: Description: http://upload.wikimedia.org/wikipedia/commons/thumb/c/cd/Coat_of_arms_of_Kosovo.svg/120px-Coat_of_arms_of_Kosovo.sv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upload.wikimedia.org/wikipedia/commons/thumb/c/cd/Coat_of_arms_of_Kosovo.svg/120px-Coat_of_arms_of_Kosovo.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160" cy="817880"/>
                          </a:xfrm>
                          <a:prstGeom prst="rect">
                            <a:avLst/>
                          </a:prstGeom>
                          <a:noFill/>
                          <a:ln>
                            <a:noFill/>
                          </a:ln>
                        </pic:spPr>
                      </pic:pic>
                    </a:graphicData>
                  </a:graphic>
                </wp:inline>
              </w:drawing>
            </w:r>
          </w:p>
          <w:p w:rsidR="00C967BC" w:rsidRPr="00EF1D49" w:rsidRDefault="00C967BC" w:rsidP="00C967BC">
            <w:pPr>
              <w:tabs>
                <w:tab w:val="left" w:pos="184"/>
                <w:tab w:val="left" w:pos="252"/>
                <w:tab w:val="center" w:pos="2198"/>
              </w:tabs>
              <w:spacing w:after="120"/>
              <w:jc w:val="center"/>
              <w:outlineLvl w:val="1"/>
              <w:rPr>
                <w:rFonts w:ascii="Times New Roman" w:hAnsi="Times New Roman"/>
                <w:b/>
                <w:sz w:val="24"/>
                <w:szCs w:val="24"/>
                <w:lang w:val="sq-AL"/>
              </w:rPr>
            </w:pPr>
            <w:r w:rsidRPr="00EF1D49">
              <w:rPr>
                <w:rFonts w:ascii="Times New Roman" w:hAnsi="Times New Roman"/>
                <w:b/>
                <w:sz w:val="24"/>
                <w:szCs w:val="24"/>
                <w:lang w:val="sq-AL"/>
              </w:rPr>
              <w:t>REPUBLIKA E KOSOVËS / REPUBLIKA KOSOVA</w:t>
            </w:r>
          </w:p>
        </w:tc>
      </w:tr>
    </w:tbl>
    <w:p w:rsidR="00341B14" w:rsidRPr="00EF1D49" w:rsidRDefault="00C967BC" w:rsidP="002D7A37">
      <w:pPr>
        <w:ind w:firstLine="720"/>
        <w:jc w:val="both"/>
        <w:rPr>
          <w:rFonts w:ascii="Times New Roman" w:hAnsi="Times New Roman"/>
          <w:b/>
          <w:sz w:val="24"/>
          <w:szCs w:val="24"/>
          <w:lang w:val="sq-AL"/>
        </w:rPr>
      </w:pPr>
      <w:r w:rsidRPr="00EF1D49">
        <w:rPr>
          <w:rFonts w:ascii="Times New Roman" w:hAnsi="Times New Roman"/>
          <w:b/>
          <w:sz w:val="24"/>
          <w:szCs w:val="24"/>
          <w:lang w:val="sq-AL"/>
        </w:rPr>
        <w:t xml:space="preserve"> </w:t>
      </w:r>
      <w:r w:rsidR="002D7A37" w:rsidRPr="00EF1D49">
        <w:rPr>
          <w:rFonts w:ascii="Times New Roman" w:hAnsi="Times New Roman"/>
          <w:b/>
          <w:sz w:val="24"/>
          <w:szCs w:val="24"/>
          <w:lang w:val="sq-AL"/>
        </w:rPr>
        <w:t xml:space="preserve">                                                                                               </w:t>
      </w:r>
    </w:p>
    <w:p w:rsidR="002D7A37" w:rsidRPr="00EF1D49" w:rsidRDefault="00BC1F2D" w:rsidP="00656603">
      <w:pPr>
        <w:spacing w:line="360" w:lineRule="auto"/>
        <w:ind w:firstLine="720"/>
        <w:jc w:val="right"/>
        <w:rPr>
          <w:rFonts w:ascii="Times New Roman" w:hAnsi="Times New Roman"/>
          <w:sz w:val="24"/>
          <w:szCs w:val="24"/>
          <w:lang w:val="sq-AL"/>
        </w:rPr>
      </w:pPr>
      <w:r w:rsidRPr="00EF1D49">
        <w:rPr>
          <w:rFonts w:ascii="Times New Roman" w:hAnsi="Times New Roman"/>
          <w:sz w:val="24"/>
          <w:szCs w:val="24"/>
          <w:lang w:val="sq-AL"/>
        </w:rPr>
        <w:t>CN</w:t>
      </w:r>
      <w:r w:rsidR="0044069F" w:rsidRPr="00EF1D49">
        <w:rPr>
          <w:rFonts w:ascii="Times New Roman" w:hAnsi="Times New Roman"/>
          <w:sz w:val="24"/>
          <w:szCs w:val="24"/>
          <w:lang w:val="sq-AL"/>
        </w:rPr>
        <w:t>.nr.</w:t>
      </w:r>
      <w:r w:rsidR="001906FE" w:rsidRPr="00EF1D49">
        <w:rPr>
          <w:rFonts w:ascii="Times New Roman" w:hAnsi="Times New Roman"/>
          <w:sz w:val="24"/>
          <w:szCs w:val="24"/>
          <w:lang w:val="sq-AL"/>
        </w:rPr>
        <w:t>1</w:t>
      </w:r>
      <w:r w:rsidRPr="00EF1D49">
        <w:rPr>
          <w:rFonts w:ascii="Times New Roman" w:hAnsi="Times New Roman"/>
          <w:sz w:val="24"/>
          <w:szCs w:val="24"/>
          <w:lang w:val="sq-AL"/>
        </w:rPr>
        <w:t>/202</w:t>
      </w:r>
      <w:r w:rsidR="001906FE" w:rsidRPr="00EF1D49">
        <w:rPr>
          <w:rFonts w:ascii="Times New Roman" w:hAnsi="Times New Roman"/>
          <w:sz w:val="24"/>
          <w:szCs w:val="24"/>
          <w:lang w:val="sq-AL"/>
        </w:rPr>
        <w:t>4</w:t>
      </w:r>
    </w:p>
    <w:p w:rsidR="00664781" w:rsidRPr="00EF1D49" w:rsidRDefault="002D7A37" w:rsidP="00002EF1">
      <w:pPr>
        <w:spacing w:line="360" w:lineRule="auto"/>
        <w:jc w:val="both"/>
        <w:rPr>
          <w:rFonts w:ascii="Times New Roman" w:hAnsi="Times New Roman"/>
          <w:sz w:val="24"/>
          <w:szCs w:val="24"/>
          <w:lang w:val="sq-AL"/>
        </w:rPr>
      </w:pPr>
      <w:r w:rsidRPr="00EF1D49">
        <w:rPr>
          <w:rFonts w:ascii="Times New Roman" w:hAnsi="Times New Roman"/>
          <w:sz w:val="24"/>
          <w:szCs w:val="24"/>
          <w:lang w:val="sq-AL"/>
        </w:rPr>
        <w:t xml:space="preserve">GJYKATA SUPREME E KOSOVËS, kolegji i përbërë nga gjyqtarët: </w:t>
      </w:r>
      <w:proofErr w:type="spellStart"/>
      <w:r w:rsidR="003F1D05" w:rsidRPr="00EF1D49">
        <w:rPr>
          <w:rFonts w:ascii="Times New Roman" w:hAnsi="Times New Roman"/>
          <w:sz w:val="24"/>
          <w:szCs w:val="24"/>
          <w:lang w:val="sq-AL"/>
        </w:rPr>
        <w:t>Zenel</w:t>
      </w:r>
      <w:proofErr w:type="spellEnd"/>
      <w:r w:rsidR="003F1D05" w:rsidRPr="00EF1D49">
        <w:rPr>
          <w:rFonts w:ascii="Times New Roman" w:hAnsi="Times New Roman"/>
          <w:sz w:val="24"/>
          <w:szCs w:val="24"/>
          <w:lang w:val="sq-AL"/>
        </w:rPr>
        <w:t xml:space="preserve"> Leku</w:t>
      </w:r>
      <w:r w:rsidR="00C967BC" w:rsidRPr="00EF1D49">
        <w:rPr>
          <w:rFonts w:ascii="Times New Roman" w:hAnsi="Times New Roman"/>
          <w:sz w:val="24"/>
          <w:szCs w:val="24"/>
          <w:lang w:val="sq-AL"/>
        </w:rPr>
        <w:t>, kryetar</w:t>
      </w:r>
      <w:r w:rsidRPr="00EF1D49">
        <w:rPr>
          <w:rFonts w:ascii="Times New Roman" w:hAnsi="Times New Roman"/>
          <w:sz w:val="24"/>
          <w:szCs w:val="24"/>
          <w:lang w:val="sq-AL"/>
        </w:rPr>
        <w:t xml:space="preserve">, </w:t>
      </w:r>
      <w:proofErr w:type="spellStart"/>
      <w:r w:rsidR="008F2C8C" w:rsidRPr="00EF1D49">
        <w:rPr>
          <w:rFonts w:ascii="Times New Roman" w:hAnsi="Times New Roman"/>
          <w:sz w:val="24"/>
          <w:szCs w:val="24"/>
          <w:lang w:val="sq-AL"/>
        </w:rPr>
        <w:t>Muhamet</w:t>
      </w:r>
      <w:proofErr w:type="spellEnd"/>
      <w:r w:rsidR="008F2C8C" w:rsidRPr="00EF1D49">
        <w:rPr>
          <w:rFonts w:ascii="Times New Roman" w:hAnsi="Times New Roman"/>
          <w:sz w:val="24"/>
          <w:szCs w:val="24"/>
          <w:lang w:val="sq-AL"/>
        </w:rPr>
        <w:t xml:space="preserve"> </w:t>
      </w:r>
      <w:proofErr w:type="spellStart"/>
      <w:r w:rsidR="008F2C8C" w:rsidRPr="00EF1D49">
        <w:rPr>
          <w:rFonts w:ascii="Times New Roman" w:hAnsi="Times New Roman"/>
          <w:sz w:val="24"/>
          <w:szCs w:val="24"/>
          <w:lang w:val="sq-AL"/>
        </w:rPr>
        <w:t>Rexha</w:t>
      </w:r>
      <w:proofErr w:type="spellEnd"/>
      <w:r w:rsidR="007D2D9D" w:rsidRPr="00EF1D49">
        <w:rPr>
          <w:rFonts w:ascii="Times New Roman" w:hAnsi="Times New Roman"/>
          <w:sz w:val="24"/>
          <w:szCs w:val="24"/>
          <w:lang w:val="sq-AL"/>
        </w:rPr>
        <w:t xml:space="preserve"> </w:t>
      </w:r>
      <w:r w:rsidR="008D272D" w:rsidRPr="00EF1D49">
        <w:rPr>
          <w:rFonts w:ascii="Times New Roman" w:hAnsi="Times New Roman"/>
          <w:sz w:val="24"/>
          <w:szCs w:val="24"/>
          <w:lang w:val="sq-AL"/>
        </w:rPr>
        <w:t xml:space="preserve">dhe </w:t>
      </w:r>
      <w:proofErr w:type="spellStart"/>
      <w:r w:rsidR="00720943" w:rsidRPr="00EF1D49">
        <w:rPr>
          <w:rFonts w:ascii="Times New Roman" w:hAnsi="Times New Roman"/>
          <w:sz w:val="24"/>
          <w:szCs w:val="24"/>
          <w:lang w:val="sq-AL"/>
        </w:rPr>
        <w:t>Ne</w:t>
      </w:r>
      <w:r w:rsidR="00046066">
        <w:rPr>
          <w:rFonts w:ascii="Times New Roman" w:hAnsi="Times New Roman"/>
          <w:sz w:val="24"/>
          <w:szCs w:val="24"/>
          <w:lang w:val="sq-AL"/>
        </w:rPr>
        <w:t>nad</w:t>
      </w:r>
      <w:proofErr w:type="spellEnd"/>
      <w:r w:rsidR="00046066">
        <w:rPr>
          <w:rFonts w:ascii="Times New Roman" w:hAnsi="Times New Roman"/>
          <w:sz w:val="24"/>
          <w:szCs w:val="24"/>
          <w:lang w:val="sq-AL"/>
        </w:rPr>
        <w:t xml:space="preserve"> </w:t>
      </w:r>
      <w:proofErr w:type="spellStart"/>
      <w:r w:rsidR="00046066">
        <w:rPr>
          <w:rFonts w:ascii="Times New Roman" w:hAnsi="Times New Roman"/>
          <w:sz w:val="24"/>
          <w:szCs w:val="24"/>
          <w:lang w:val="sq-AL"/>
        </w:rPr>
        <w:t>Lazic</w:t>
      </w:r>
      <w:proofErr w:type="spellEnd"/>
      <w:r w:rsidRPr="00EF1D49">
        <w:rPr>
          <w:rFonts w:ascii="Times New Roman" w:hAnsi="Times New Roman"/>
          <w:sz w:val="24"/>
          <w:szCs w:val="24"/>
          <w:lang w:val="sq-AL"/>
        </w:rPr>
        <w:t xml:space="preserve">, anëtarë, </w:t>
      </w:r>
      <w:r w:rsidR="00A14ABC" w:rsidRPr="00EF1D49">
        <w:rPr>
          <w:rFonts w:ascii="Times New Roman" w:hAnsi="Times New Roman"/>
          <w:sz w:val="24"/>
          <w:szCs w:val="24"/>
          <w:lang w:val="sq-AL"/>
        </w:rPr>
        <w:t>në çështjen juridike përmbarimore të kreditorit Qeveria e Kosovës, Ministria e Infrastrukturës me seli në P</w:t>
      </w:r>
      <w:r w:rsidR="0016683C">
        <w:rPr>
          <w:rFonts w:ascii="Times New Roman" w:hAnsi="Times New Roman"/>
          <w:sz w:val="24"/>
          <w:szCs w:val="24"/>
          <w:lang w:val="sq-AL"/>
        </w:rPr>
        <w:t>.</w:t>
      </w:r>
      <w:r w:rsidR="00A14ABC" w:rsidRPr="00EF1D49">
        <w:rPr>
          <w:rFonts w:ascii="Times New Roman" w:hAnsi="Times New Roman"/>
          <w:sz w:val="24"/>
          <w:szCs w:val="24"/>
          <w:lang w:val="sq-AL"/>
        </w:rPr>
        <w:t xml:space="preserve">, ndërtesa e ish </w:t>
      </w:r>
      <w:r w:rsidR="0016683C">
        <w:rPr>
          <w:rFonts w:ascii="Times New Roman" w:hAnsi="Times New Roman"/>
          <w:sz w:val="24"/>
          <w:szCs w:val="24"/>
          <w:lang w:val="sq-AL"/>
        </w:rPr>
        <w:t>...</w:t>
      </w:r>
      <w:r w:rsidR="00A14ABC" w:rsidRPr="00EF1D49">
        <w:rPr>
          <w:rFonts w:ascii="Times New Roman" w:hAnsi="Times New Roman"/>
          <w:sz w:val="24"/>
          <w:szCs w:val="24"/>
          <w:lang w:val="sq-AL"/>
        </w:rPr>
        <w:t xml:space="preserve">, kati II, zyra </w:t>
      </w:r>
      <w:r w:rsidR="0016683C">
        <w:rPr>
          <w:rFonts w:ascii="Times New Roman" w:hAnsi="Times New Roman"/>
          <w:sz w:val="24"/>
          <w:szCs w:val="24"/>
          <w:lang w:val="sq-AL"/>
        </w:rPr>
        <w:t>...</w:t>
      </w:r>
      <w:r w:rsidR="00A14ABC" w:rsidRPr="00EF1D49">
        <w:rPr>
          <w:rFonts w:ascii="Times New Roman" w:hAnsi="Times New Roman"/>
          <w:sz w:val="24"/>
          <w:szCs w:val="24"/>
          <w:lang w:val="sq-AL"/>
        </w:rPr>
        <w:t>, kundër debitorit NTP “S</w:t>
      </w:r>
      <w:r w:rsidR="0016683C">
        <w:rPr>
          <w:rFonts w:ascii="Times New Roman" w:hAnsi="Times New Roman"/>
          <w:sz w:val="24"/>
          <w:szCs w:val="24"/>
          <w:lang w:val="sq-AL"/>
        </w:rPr>
        <w:t>.</w:t>
      </w:r>
      <w:r w:rsidR="00A14ABC" w:rsidRPr="00EF1D49">
        <w:rPr>
          <w:rFonts w:ascii="Times New Roman" w:hAnsi="Times New Roman"/>
          <w:sz w:val="24"/>
          <w:szCs w:val="24"/>
          <w:lang w:val="sq-AL"/>
        </w:rPr>
        <w:t>P</w:t>
      </w:r>
      <w:r w:rsidR="0016683C">
        <w:rPr>
          <w:rFonts w:ascii="Times New Roman" w:hAnsi="Times New Roman"/>
          <w:sz w:val="24"/>
          <w:szCs w:val="24"/>
          <w:lang w:val="sq-AL"/>
        </w:rPr>
        <w:t>.</w:t>
      </w:r>
      <w:r w:rsidR="00A14ABC" w:rsidRPr="00EF1D49">
        <w:rPr>
          <w:rFonts w:ascii="Times New Roman" w:hAnsi="Times New Roman"/>
          <w:sz w:val="24"/>
          <w:szCs w:val="24"/>
          <w:lang w:val="sq-AL"/>
        </w:rPr>
        <w:t xml:space="preserve">”, me numër të biznesit </w:t>
      </w:r>
      <w:r w:rsidR="0016683C">
        <w:rPr>
          <w:rFonts w:ascii="Times New Roman" w:hAnsi="Times New Roman"/>
          <w:sz w:val="24"/>
          <w:szCs w:val="24"/>
          <w:lang w:val="sq-AL"/>
        </w:rPr>
        <w:t>...</w:t>
      </w:r>
      <w:r w:rsidR="00A14ABC" w:rsidRPr="00EF1D49">
        <w:rPr>
          <w:rFonts w:ascii="Times New Roman" w:hAnsi="Times New Roman"/>
          <w:sz w:val="24"/>
          <w:szCs w:val="24"/>
          <w:lang w:val="sq-AL"/>
        </w:rPr>
        <w:t xml:space="preserve"> dhe seli në magjistralen </w:t>
      </w:r>
      <w:r w:rsidR="00613805">
        <w:rPr>
          <w:rFonts w:ascii="Times New Roman" w:hAnsi="Times New Roman"/>
          <w:sz w:val="24"/>
          <w:szCs w:val="24"/>
          <w:lang w:val="sq-AL"/>
        </w:rPr>
        <w:t>M</w:t>
      </w:r>
      <w:r w:rsidR="0016683C">
        <w:rPr>
          <w:rFonts w:ascii="Times New Roman" w:hAnsi="Times New Roman"/>
          <w:sz w:val="24"/>
          <w:szCs w:val="24"/>
          <w:lang w:val="sq-AL"/>
        </w:rPr>
        <w:t>.</w:t>
      </w:r>
      <w:r w:rsidR="00613805">
        <w:rPr>
          <w:rFonts w:ascii="Times New Roman" w:hAnsi="Times New Roman"/>
          <w:sz w:val="24"/>
          <w:szCs w:val="24"/>
          <w:lang w:val="sq-AL"/>
        </w:rPr>
        <w:t xml:space="preserve"> </w:t>
      </w:r>
      <w:r w:rsidR="0016683C">
        <w:rPr>
          <w:rFonts w:ascii="Times New Roman" w:hAnsi="Times New Roman"/>
          <w:sz w:val="24"/>
          <w:szCs w:val="24"/>
          <w:lang w:val="sq-AL"/>
        </w:rPr>
        <w:t>–</w:t>
      </w:r>
      <w:r w:rsidR="00613805">
        <w:rPr>
          <w:rFonts w:ascii="Times New Roman" w:hAnsi="Times New Roman"/>
          <w:sz w:val="24"/>
          <w:szCs w:val="24"/>
          <w:lang w:val="sq-AL"/>
        </w:rPr>
        <w:t xml:space="preserve"> P</w:t>
      </w:r>
      <w:r w:rsidR="0016683C">
        <w:rPr>
          <w:rFonts w:ascii="Times New Roman" w:hAnsi="Times New Roman"/>
          <w:sz w:val="24"/>
          <w:szCs w:val="24"/>
          <w:lang w:val="sq-AL"/>
        </w:rPr>
        <w:t>.</w:t>
      </w:r>
      <w:r w:rsidR="00613805">
        <w:rPr>
          <w:rFonts w:ascii="Times New Roman" w:hAnsi="Times New Roman"/>
          <w:sz w:val="24"/>
          <w:szCs w:val="24"/>
          <w:lang w:val="sq-AL"/>
        </w:rPr>
        <w:t xml:space="preserve">, fshati </w:t>
      </w:r>
      <w:r w:rsidR="0016683C">
        <w:rPr>
          <w:rFonts w:ascii="Times New Roman" w:hAnsi="Times New Roman"/>
          <w:sz w:val="24"/>
          <w:szCs w:val="24"/>
          <w:lang w:val="sq-AL"/>
        </w:rPr>
        <w:t>...</w:t>
      </w:r>
      <w:r w:rsidR="00A14ABC" w:rsidRPr="00EF1D49">
        <w:rPr>
          <w:rFonts w:ascii="Times New Roman" w:hAnsi="Times New Roman"/>
          <w:sz w:val="24"/>
          <w:szCs w:val="24"/>
          <w:lang w:val="sq-AL"/>
        </w:rPr>
        <w:t xml:space="preserve"> në M</w:t>
      </w:r>
      <w:r w:rsidR="0016683C">
        <w:rPr>
          <w:rFonts w:ascii="Times New Roman" w:hAnsi="Times New Roman"/>
          <w:sz w:val="24"/>
          <w:szCs w:val="24"/>
          <w:lang w:val="sq-AL"/>
        </w:rPr>
        <w:t>.</w:t>
      </w:r>
      <w:r w:rsidR="00A14ABC" w:rsidRPr="00EF1D49">
        <w:rPr>
          <w:rFonts w:ascii="Times New Roman" w:hAnsi="Times New Roman"/>
          <w:sz w:val="24"/>
          <w:szCs w:val="24"/>
          <w:lang w:val="sq-AL"/>
        </w:rPr>
        <w:t xml:space="preserve">, </w:t>
      </w:r>
      <w:r w:rsidR="0084105D" w:rsidRPr="00EF1D49">
        <w:rPr>
          <w:rFonts w:ascii="Times New Roman" w:hAnsi="Times New Roman"/>
          <w:sz w:val="24"/>
          <w:szCs w:val="24"/>
          <w:lang w:val="sq-AL"/>
        </w:rPr>
        <w:t>me objekt kontesti borxh</w:t>
      </w:r>
      <w:r w:rsidR="003F1D05" w:rsidRPr="00EF1D49">
        <w:rPr>
          <w:rFonts w:ascii="Times New Roman" w:eastAsia="Times New Roman" w:hAnsi="Times New Roman"/>
          <w:sz w:val="24"/>
          <w:szCs w:val="24"/>
          <w:lang w:val="sq-AL"/>
        </w:rPr>
        <w:t xml:space="preserve">, </w:t>
      </w:r>
      <w:r w:rsidRPr="00EF1D49">
        <w:rPr>
          <w:rFonts w:ascii="Times New Roman" w:hAnsi="Times New Roman"/>
          <w:sz w:val="24"/>
          <w:szCs w:val="24"/>
          <w:lang w:val="sq-AL"/>
        </w:rPr>
        <w:t>përkitazi me konfliktin e kompetencës, në seancën e koleg</w:t>
      </w:r>
      <w:r w:rsidR="00D8349B" w:rsidRPr="00EF1D49">
        <w:rPr>
          <w:rFonts w:ascii="Times New Roman" w:hAnsi="Times New Roman"/>
          <w:sz w:val="24"/>
          <w:szCs w:val="24"/>
          <w:lang w:val="sq-AL"/>
        </w:rPr>
        <w:t xml:space="preserve">jit të mbajtur më </w:t>
      </w:r>
      <w:r w:rsidR="00C97B0C" w:rsidRPr="00EF1D49">
        <w:rPr>
          <w:rFonts w:ascii="Times New Roman" w:hAnsi="Times New Roman"/>
          <w:sz w:val="24"/>
          <w:szCs w:val="24"/>
          <w:lang w:val="sq-AL"/>
        </w:rPr>
        <w:t>31</w:t>
      </w:r>
      <w:r w:rsidR="0084105D" w:rsidRPr="00EF1D49">
        <w:rPr>
          <w:rFonts w:ascii="Times New Roman" w:hAnsi="Times New Roman"/>
          <w:sz w:val="24"/>
          <w:szCs w:val="24"/>
          <w:lang w:val="sq-AL"/>
        </w:rPr>
        <w:t>.01</w:t>
      </w:r>
      <w:r w:rsidR="000450ED" w:rsidRPr="00EF1D49">
        <w:rPr>
          <w:rFonts w:ascii="Times New Roman" w:hAnsi="Times New Roman"/>
          <w:sz w:val="24"/>
          <w:szCs w:val="24"/>
          <w:lang w:val="sq-AL"/>
        </w:rPr>
        <w:t>.202</w:t>
      </w:r>
      <w:r w:rsidR="0084105D" w:rsidRPr="00EF1D49">
        <w:rPr>
          <w:rFonts w:ascii="Times New Roman" w:hAnsi="Times New Roman"/>
          <w:sz w:val="24"/>
          <w:szCs w:val="24"/>
          <w:lang w:val="sq-AL"/>
        </w:rPr>
        <w:t>4</w:t>
      </w:r>
      <w:r w:rsidR="00D8349B" w:rsidRPr="00EF1D49">
        <w:rPr>
          <w:rFonts w:ascii="Times New Roman" w:hAnsi="Times New Roman"/>
          <w:sz w:val="24"/>
          <w:szCs w:val="24"/>
          <w:lang w:val="sq-AL"/>
        </w:rPr>
        <w:t>, merr</w:t>
      </w:r>
      <w:r w:rsidRPr="00EF1D49">
        <w:rPr>
          <w:rFonts w:ascii="Times New Roman" w:hAnsi="Times New Roman"/>
          <w:sz w:val="24"/>
          <w:szCs w:val="24"/>
          <w:lang w:val="sq-AL"/>
        </w:rPr>
        <w:t xml:space="preserve"> këtë:</w:t>
      </w:r>
    </w:p>
    <w:p w:rsidR="00341B14" w:rsidRPr="00EF1D49" w:rsidRDefault="00341B14" w:rsidP="00002EF1">
      <w:pPr>
        <w:spacing w:line="360" w:lineRule="auto"/>
        <w:jc w:val="both"/>
        <w:rPr>
          <w:rFonts w:ascii="Times New Roman" w:hAnsi="Times New Roman"/>
          <w:sz w:val="24"/>
          <w:szCs w:val="24"/>
          <w:lang w:val="sq-AL"/>
        </w:rPr>
      </w:pPr>
    </w:p>
    <w:p w:rsidR="000E6273" w:rsidRPr="00EF1D49" w:rsidRDefault="002D7A37" w:rsidP="001B471A">
      <w:pPr>
        <w:spacing w:line="360" w:lineRule="auto"/>
        <w:jc w:val="center"/>
        <w:rPr>
          <w:rFonts w:ascii="Times New Roman" w:hAnsi="Times New Roman"/>
          <w:sz w:val="24"/>
          <w:szCs w:val="24"/>
          <w:lang w:val="sq-AL"/>
        </w:rPr>
      </w:pPr>
      <w:r w:rsidRPr="00EF1D49">
        <w:rPr>
          <w:rFonts w:ascii="Times New Roman" w:hAnsi="Times New Roman"/>
          <w:sz w:val="24"/>
          <w:szCs w:val="24"/>
          <w:lang w:val="sq-AL"/>
        </w:rPr>
        <w:t>A  K T V E N D I M</w:t>
      </w:r>
    </w:p>
    <w:p w:rsidR="002D7A37" w:rsidRPr="00EF1D49" w:rsidRDefault="002D7A37" w:rsidP="001B471A">
      <w:pPr>
        <w:spacing w:line="360" w:lineRule="auto"/>
        <w:jc w:val="both"/>
        <w:rPr>
          <w:rFonts w:ascii="Times New Roman" w:hAnsi="Times New Roman"/>
          <w:sz w:val="24"/>
          <w:szCs w:val="24"/>
          <w:lang w:val="sq-AL"/>
        </w:rPr>
      </w:pPr>
      <w:r w:rsidRPr="00EF1D49">
        <w:rPr>
          <w:rFonts w:ascii="Times New Roman" w:hAnsi="Times New Roman"/>
          <w:sz w:val="24"/>
          <w:szCs w:val="24"/>
          <w:lang w:val="sq-AL"/>
        </w:rPr>
        <w:t xml:space="preserve">Për të gjykuar në këtë çështje juridike kompetente </w:t>
      </w:r>
      <w:r w:rsidR="001B471A" w:rsidRPr="00EF1D49">
        <w:rPr>
          <w:rFonts w:ascii="Times New Roman" w:hAnsi="Times New Roman"/>
          <w:sz w:val="24"/>
          <w:szCs w:val="24"/>
          <w:lang w:val="sq-AL"/>
        </w:rPr>
        <w:t>n</w:t>
      </w:r>
      <w:r w:rsidR="00DD3787" w:rsidRPr="00EF1D49">
        <w:rPr>
          <w:rFonts w:ascii="Times New Roman" w:hAnsi="Times New Roman"/>
          <w:sz w:val="24"/>
          <w:szCs w:val="24"/>
          <w:lang w:val="sq-AL"/>
        </w:rPr>
        <w:t>ë</w:t>
      </w:r>
      <w:r w:rsidR="001B471A" w:rsidRPr="00EF1D49">
        <w:rPr>
          <w:rFonts w:ascii="Times New Roman" w:hAnsi="Times New Roman"/>
          <w:sz w:val="24"/>
          <w:szCs w:val="24"/>
          <w:lang w:val="sq-AL"/>
        </w:rPr>
        <w:t xml:space="preserve"> pik</w:t>
      </w:r>
      <w:r w:rsidR="00DD3787" w:rsidRPr="00EF1D49">
        <w:rPr>
          <w:rFonts w:ascii="Times New Roman" w:hAnsi="Times New Roman"/>
          <w:sz w:val="24"/>
          <w:szCs w:val="24"/>
          <w:lang w:val="sq-AL"/>
        </w:rPr>
        <w:t>ë</w:t>
      </w:r>
      <w:r w:rsidR="001B471A" w:rsidRPr="00EF1D49">
        <w:rPr>
          <w:rFonts w:ascii="Times New Roman" w:hAnsi="Times New Roman"/>
          <w:sz w:val="24"/>
          <w:szCs w:val="24"/>
          <w:lang w:val="sq-AL"/>
        </w:rPr>
        <w:t xml:space="preserve">pamje </w:t>
      </w:r>
      <w:r w:rsidRPr="00EF1D49">
        <w:rPr>
          <w:rFonts w:ascii="Times New Roman" w:hAnsi="Times New Roman"/>
          <w:sz w:val="24"/>
          <w:szCs w:val="24"/>
          <w:lang w:val="sq-AL"/>
        </w:rPr>
        <w:t xml:space="preserve">lëndore është Gjykata </w:t>
      </w:r>
      <w:r w:rsidR="008D272D" w:rsidRPr="00EF1D49">
        <w:rPr>
          <w:rFonts w:ascii="Times New Roman" w:hAnsi="Times New Roman"/>
          <w:sz w:val="24"/>
          <w:szCs w:val="24"/>
          <w:lang w:val="sq-AL"/>
        </w:rPr>
        <w:t xml:space="preserve">Themelore në </w:t>
      </w:r>
      <w:r w:rsidR="0084105D" w:rsidRPr="00EF1D49">
        <w:rPr>
          <w:rFonts w:ascii="Times New Roman" w:hAnsi="Times New Roman"/>
          <w:sz w:val="24"/>
          <w:szCs w:val="24"/>
          <w:lang w:val="sq-AL"/>
        </w:rPr>
        <w:t>Mitrovicë</w:t>
      </w:r>
      <w:r w:rsidR="008D272D" w:rsidRPr="00EF1D49">
        <w:rPr>
          <w:rFonts w:ascii="Times New Roman" w:hAnsi="Times New Roman"/>
          <w:sz w:val="24"/>
          <w:szCs w:val="24"/>
          <w:lang w:val="sq-AL"/>
        </w:rPr>
        <w:t>, Departamenti i Përgjithshëm</w:t>
      </w:r>
      <w:r w:rsidRPr="00EF1D49">
        <w:rPr>
          <w:rFonts w:ascii="Times New Roman" w:hAnsi="Times New Roman"/>
          <w:sz w:val="24"/>
          <w:szCs w:val="24"/>
          <w:lang w:val="sq-AL"/>
        </w:rPr>
        <w:t>, të cilës shkresat e lëndës i dërgohen në kompetencë të mëtejme.</w:t>
      </w:r>
      <w:r w:rsidR="00C50E2F" w:rsidRPr="00EF1D49">
        <w:rPr>
          <w:rFonts w:ascii="Times New Roman" w:hAnsi="Times New Roman"/>
          <w:sz w:val="24"/>
          <w:szCs w:val="24"/>
          <w:lang w:val="sq-AL"/>
        </w:rPr>
        <w:t xml:space="preserve"> </w:t>
      </w:r>
    </w:p>
    <w:p w:rsidR="00341B14" w:rsidRPr="00EF1D49" w:rsidRDefault="00341B14" w:rsidP="00002EF1">
      <w:pPr>
        <w:spacing w:line="360" w:lineRule="auto"/>
        <w:jc w:val="both"/>
        <w:rPr>
          <w:rFonts w:ascii="Times New Roman" w:hAnsi="Times New Roman"/>
          <w:sz w:val="24"/>
          <w:szCs w:val="24"/>
          <w:lang w:val="sq-AL"/>
        </w:rPr>
      </w:pPr>
    </w:p>
    <w:p w:rsidR="009D2926" w:rsidRPr="00EF1D49" w:rsidRDefault="002D7A37" w:rsidP="001B471A">
      <w:pPr>
        <w:spacing w:line="360" w:lineRule="auto"/>
        <w:jc w:val="center"/>
        <w:rPr>
          <w:rFonts w:ascii="Times New Roman" w:hAnsi="Times New Roman"/>
          <w:sz w:val="24"/>
          <w:szCs w:val="24"/>
          <w:lang w:val="sq-AL"/>
        </w:rPr>
      </w:pPr>
      <w:r w:rsidRPr="00EF1D49">
        <w:rPr>
          <w:rFonts w:ascii="Times New Roman" w:hAnsi="Times New Roman"/>
          <w:sz w:val="24"/>
          <w:szCs w:val="24"/>
          <w:lang w:val="sq-AL"/>
        </w:rPr>
        <w:t>A r s y e t i m i</w:t>
      </w:r>
    </w:p>
    <w:p w:rsidR="000D0BE1" w:rsidRPr="00EF1D49" w:rsidRDefault="000D0BE1" w:rsidP="001B471A">
      <w:pPr>
        <w:spacing w:line="360" w:lineRule="auto"/>
        <w:jc w:val="center"/>
        <w:rPr>
          <w:rFonts w:ascii="Times New Roman" w:hAnsi="Times New Roman"/>
          <w:sz w:val="24"/>
          <w:szCs w:val="24"/>
          <w:lang w:val="sq-AL"/>
        </w:rPr>
      </w:pPr>
    </w:p>
    <w:p w:rsidR="0019267A" w:rsidRPr="00EF1D49" w:rsidRDefault="0019267A" w:rsidP="002D1A67">
      <w:pPr>
        <w:spacing w:line="360" w:lineRule="auto"/>
        <w:jc w:val="both"/>
        <w:rPr>
          <w:rFonts w:ascii="Times New Roman" w:hAnsi="Times New Roman"/>
          <w:sz w:val="24"/>
          <w:szCs w:val="24"/>
          <w:lang w:val="sq-AL"/>
        </w:rPr>
      </w:pPr>
      <w:r w:rsidRPr="00EF1D49">
        <w:rPr>
          <w:rFonts w:ascii="Times New Roman" w:hAnsi="Times New Roman"/>
          <w:sz w:val="24"/>
          <w:szCs w:val="24"/>
          <w:lang w:val="sq-AL"/>
        </w:rPr>
        <w:t xml:space="preserve">Fillimisht </w:t>
      </w:r>
      <w:r w:rsidR="002D1A67" w:rsidRPr="00EF1D49">
        <w:rPr>
          <w:rFonts w:ascii="Times New Roman" w:hAnsi="Times New Roman"/>
          <w:sz w:val="24"/>
          <w:szCs w:val="24"/>
          <w:lang w:val="sq-AL"/>
        </w:rPr>
        <w:t xml:space="preserve">Gjykata </w:t>
      </w:r>
      <w:r w:rsidRPr="00EF1D49">
        <w:rPr>
          <w:rFonts w:ascii="Times New Roman" w:hAnsi="Times New Roman"/>
          <w:sz w:val="24"/>
          <w:szCs w:val="24"/>
          <w:lang w:val="sq-AL"/>
        </w:rPr>
        <w:t xml:space="preserve">Ekonomike e Qarkut në Prishtinë me aktvendimin E.nr.314/2008 të datës 02.12.2010 është shpallur </w:t>
      </w:r>
      <w:proofErr w:type="spellStart"/>
      <w:r w:rsidRPr="00EF1D49">
        <w:rPr>
          <w:rFonts w:ascii="Times New Roman" w:hAnsi="Times New Roman"/>
          <w:sz w:val="24"/>
          <w:szCs w:val="24"/>
          <w:lang w:val="sq-AL"/>
        </w:rPr>
        <w:t>jokompetente</w:t>
      </w:r>
      <w:proofErr w:type="spellEnd"/>
      <w:r w:rsidRPr="00EF1D49">
        <w:rPr>
          <w:rFonts w:ascii="Times New Roman" w:hAnsi="Times New Roman"/>
          <w:sz w:val="24"/>
          <w:szCs w:val="24"/>
          <w:lang w:val="sq-AL"/>
        </w:rPr>
        <w:t xml:space="preserve"> në pikëpamje lëndore për të vendosur në këtë çështje përmbarimore dhe pas plotfuqishmërisë së këtij aktvendimi lënda së bashku me të gjitha shkresat  ti dërgohet Gjykatës Komunale në Mitrovicë, si gjykatë kompetente lëndore dhe vendore për veprim të </w:t>
      </w:r>
      <w:r w:rsidR="00EC4AF7" w:rsidRPr="00EF1D49">
        <w:rPr>
          <w:rFonts w:ascii="Times New Roman" w:hAnsi="Times New Roman"/>
          <w:sz w:val="24"/>
          <w:szCs w:val="24"/>
          <w:lang w:val="sq-AL"/>
        </w:rPr>
        <w:t>m</w:t>
      </w:r>
      <w:r w:rsidRPr="00EF1D49">
        <w:rPr>
          <w:rFonts w:ascii="Times New Roman" w:hAnsi="Times New Roman"/>
          <w:sz w:val="24"/>
          <w:szCs w:val="24"/>
          <w:lang w:val="sq-AL"/>
        </w:rPr>
        <w:t>ëtutjeshëm</w:t>
      </w:r>
      <w:r w:rsidR="00EC4AF7" w:rsidRPr="00EF1D49">
        <w:rPr>
          <w:rFonts w:ascii="Times New Roman" w:hAnsi="Times New Roman"/>
          <w:sz w:val="24"/>
          <w:szCs w:val="24"/>
          <w:lang w:val="sq-AL"/>
        </w:rPr>
        <w:t xml:space="preserve">. </w:t>
      </w:r>
    </w:p>
    <w:p w:rsidR="0019267A" w:rsidRPr="00EF1D49" w:rsidRDefault="0019267A" w:rsidP="002D1A67">
      <w:pPr>
        <w:spacing w:line="360" w:lineRule="auto"/>
        <w:jc w:val="both"/>
        <w:rPr>
          <w:rFonts w:ascii="Times New Roman" w:hAnsi="Times New Roman"/>
          <w:sz w:val="24"/>
          <w:szCs w:val="24"/>
          <w:lang w:val="sq-AL"/>
        </w:rPr>
      </w:pPr>
    </w:p>
    <w:p w:rsidR="00EC4AF7" w:rsidRPr="00EF1D49" w:rsidRDefault="00EC4AF7" w:rsidP="002D1A67">
      <w:pPr>
        <w:spacing w:line="360" w:lineRule="auto"/>
        <w:jc w:val="both"/>
        <w:rPr>
          <w:rFonts w:ascii="Times New Roman" w:hAnsi="Times New Roman"/>
          <w:sz w:val="24"/>
          <w:szCs w:val="24"/>
          <w:lang w:val="sq-AL"/>
        </w:rPr>
      </w:pPr>
      <w:r w:rsidRPr="00EF1D49">
        <w:rPr>
          <w:rFonts w:ascii="Times New Roman" w:hAnsi="Times New Roman"/>
          <w:sz w:val="24"/>
          <w:szCs w:val="24"/>
          <w:lang w:val="sq-AL"/>
        </w:rPr>
        <w:lastRenderedPageBreak/>
        <w:t xml:space="preserve">Gjykata </w:t>
      </w:r>
      <w:r w:rsidR="002D1A67" w:rsidRPr="00EF1D49">
        <w:rPr>
          <w:rFonts w:ascii="Times New Roman" w:hAnsi="Times New Roman"/>
          <w:sz w:val="24"/>
          <w:szCs w:val="24"/>
          <w:lang w:val="sq-AL"/>
        </w:rPr>
        <w:t xml:space="preserve">Themelore në </w:t>
      </w:r>
      <w:r w:rsidRPr="00EF1D49">
        <w:rPr>
          <w:rFonts w:ascii="Times New Roman" w:hAnsi="Times New Roman"/>
          <w:sz w:val="24"/>
          <w:szCs w:val="24"/>
          <w:lang w:val="sq-AL"/>
        </w:rPr>
        <w:t>Mitrovicë</w:t>
      </w:r>
      <w:r w:rsidR="002D1A67" w:rsidRPr="00EF1D49">
        <w:rPr>
          <w:rFonts w:ascii="Times New Roman" w:hAnsi="Times New Roman"/>
          <w:sz w:val="24"/>
          <w:szCs w:val="24"/>
          <w:lang w:val="sq-AL"/>
        </w:rPr>
        <w:t>, D</w:t>
      </w:r>
      <w:r w:rsidRPr="00EF1D49">
        <w:rPr>
          <w:rFonts w:ascii="Times New Roman" w:hAnsi="Times New Roman"/>
          <w:sz w:val="24"/>
          <w:szCs w:val="24"/>
          <w:lang w:val="sq-AL"/>
        </w:rPr>
        <w:t>epartamenti i Përgjithshëm, me a</w:t>
      </w:r>
      <w:r w:rsidR="002D1A67" w:rsidRPr="00EF1D49">
        <w:rPr>
          <w:rFonts w:ascii="Times New Roman" w:hAnsi="Times New Roman"/>
          <w:sz w:val="24"/>
          <w:szCs w:val="24"/>
          <w:lang w:val="sq-AL"/>
        </w:rPr>
        <w:t xml:space="preserve">ktvendimin </w:t>
      </w:r>
      <w:r w:rsidRPr="00EF1D49">
        <w:rPr>
          <w:rFonts w:ascii="Times New Roman" w:hAnsi="Times New Roman"/>
          <w:sz w:val="24"/>
          <w:szCs w:val="24"/>
          <w:lang w:val="sq-AL"/>
        </w:rPr>
        <w:t>E.nr.01</w:t>
      </w:r>
      <w:r w:rsidR="002D1A67" w:rsidRPr="00EF1D49">
        <w:rPr>
          <w:rFonts w:ascii="Times New Roman" w:hAnsi="Times New Roman"/>
          <w:sz w:val="24"/>
          <w:szCs w:val="24"/>
          <w:lang w:val="sq-AL"/>
        </w:rPr>
        <w:t>/</w:t>
      </w:r>
      <w:r w:rsidRPr="00EF1D49">
        <w:rPr>
          <w:rFonts w:ascii="Times New Roman" w:hAnsi="Times New Roman"/>
          <w:sz w:val="24"/>
          <w:szCs w:val="24"/>
          <w:lang w:val="sq-AL"/>
        </w:rPr>
        <w:t>2011</w:t>
      </w:r>
      <w:r w:rsidR="002D1A67" w:rsidRPr="00EF1D49">
        <w:rPr>
          <w:rFonts w:ascii="Times New Roman" w:hAnsi="Times New Roman"/>
          <w:sz w:val="24"/>
          <w:szCs w:val="24"/>
          <w:lang w:val="sq-AL"/>
        </w:rPr>
        <w:t xml:space="preserve"> të datës </w:t>
      </w:r>
      <w:r w:rsidRPr="00EF1D49">
        <w:rPr>
          <w:rFonts w:ascii="Times New Roman" w:hAnsi="Times New Roman"/>
          <w:sz w:val="24"/>
          <w:szCs w:val="24"/>
          <w:lang w:val="sq-AL"/>
        </w:rPr>
        <w:t>01.12.2022</w:t>
      </w:r>
      <w:r w:rsidR="002D1A67" w:rsidRPr="00EF1D49">
        <w:rPr>
          <w:rFonts w:ascii="Times New Roman" w:hAnsi="Times New Roman"/>
          <w:sz w:val="24"/>
          <w:szCs w:val="24"/>
          <w:lang w:val="sq-AL"/>
        </w:rPr>
        <w:t xml:space="preserve">, </w:t>
      </w:r>
      <w:r w:rsidR="000D0BE1" w:rsidRPr="00EF1D49">
        <w:rPr>
          <w:rFonts w:ascii="Times New Roman" w:hAnsi="Times New Roman"/>
          <w:sz w:val="24"/>
          <w:szCs w:val="24"/>
          <w:lang w:val="sq-AL"/>
        </w:rPr>
        <w:t xml:space="preserve">në pikën I të </w:t>
      </w:r>
      <w:proofErr w:type="spellStart"/>
      <w:r w:rsidR="000D0BE1" w:rsidRPr="00EF1D49">
        <w:rPr>
          <w:rFonts w:ascii="Times New Roman" w:hAnsi="Times New Roman"/>
          <w:sz w:val="24"/>
          <w:szCs w:val="24"/>
          <w:lang w:val="sq-AL"/>
        </w:rPr>
        <w:t>dispozitivit</w:t>
      </w:r>
      <w:proofErr w:type="spellEnd"/>
      <w:r w:rsidR="000D0BE1" w:rsidRPr="00EF1D49">
        <w:rPr>
          <w:rFonts w:ascii="Times New Roman" w:hAnsi="Times New Roman"/>
          <w:sz w:val="24"/>
          <w:szCs w:val="24"/>
          <w:lang w:val="sq-AL"/>
        </w:rPr>
        <w:t xml:space="preserve"> </w:t>
      </w:r>
      <w:r w:rsidR="002D1A67" w:rsidRPr="00EF1D49">
        <w:rPr>
          <w:rFonts w:ascii="Times New Roman" w:hAnsi="Times New Roman"/>
          <w:sz w:val="24"/>
          <w:szCs w:val="24"/>
          <w:lang w:val="sq-AL"/>
        </w:rPr>
        <w:t xml:space="preserve">është shpallur </w:t>
      </w:r>
      <w:r w:rsidRPr="00EF1D49">
        <w:rPr>
          <w:rFonts w:ascii="Times New Roman" w:hAnsi="Times New Roman"/>
          <w:sz w:val="24"/>
          <w:szCs w:val="24"/>
          <w:lang w:val="sq-AL"/>
        </w:rPr>
        <w:t>jo kompetente</w:t>
      </w:r>
      <w:r w:rsidR="002D1A67" w:rsidRPr="00EF1D49">
        <w:rPr>
          <w:rFonts w:ascii="Times New Roman" w:hAnsi="Times New Roman"/>
          <w:sz w:val="24"/>
          <w:szCs w:val="24"/>
          <w:lang w:val="sq-AL"/>
        </w:rPr>
        <w:t xml:space="preserve"> në pikëpamje lëndore</w:t>
      </w:r>
      <w:r w:rsidRPr="00EF1D49">
        <w:rPr>
          <w:rFonts w:ascii="Times New Roman" w:hAnsi="Times New Roman"/>
          <w:sz w:val="24"/>
          <w:szCs w:val="24"/>
          <w:lang w:val="sq-AL"/>
        </w:rPr>
        <w:t>,</w:t>
      </w:r>
      <w:r w:rsidR="002D1A67" w:rsidRPr="00EF1D49">
        <w:rPr>
          <w:rFonts w:ascii="Times New Roman" w:hAnsi="Times New Roman"/>
          <w:sz w:val="24"/>
          <w:szCs w:val="24"/>
          <w:lang w:val="sq-AL"/>
        </w:rPr>
        <w:t xml:space="preserve"> për të vendosur </w:t>
      </w:r>
      <w:r w:rsidRPr="00EF1D49">
        <w:rPr>
          <w:rFonts w:ascii="Times New Roman" w:hAnsi="Times New Roman"/>
          <w:sz w:val="24"/>
          <w:szCs w:val="24"/>
          <w:lang w:val="sq-AL"/>
        </w:rPr>
        <w:t>sipas propozimit të kreditorit Qeveria e Kosovës – Ministra e Infrastrukturës, për lëndën E.nr.01/2011, kundër debitorit N.T.P. “S</w:t>
      </w:r>
      <w:r w:rsidR="0016683C">
        <w:rPr>
          <w:rFonts w:ascii="Times New Roman" w:hAnsi="Times New Roman"/>
          <w:sz w:val="24"/>
          <w:szCs w:val="24"/>
          <w:lang w:val="sq-AL"/>
        </w:rPr>
        <w:t>.</w:t>
      </w:r>
      <w:r w:rsidRPr="00EF1D49">
        <w:rPr>
          <w:rFonts w:ascii="Times New Roman" w:hAnsi="Times New Roman"/>
          <w:sz w:val="24"/>
          <w:szCs w:val="24"/>
          <w:lang w:val="sq-AL"/>
        </w:rPr>
        <w:t xml:space="preserve"> P</w:t>
      </w:r>
      <w:r w:rsidR="0016683C">
        <w:rPr>
          <w:rFonts w:ascii="Times New Roman" w:hAnsi="Times New Roman"/>
          <w:sz w:val="24"/>
          <w:szCs w:val="24"/>
          <w:lang w:val="sq-AL"/>
        </w:rPr>
        <w:t>.</w:t>
      </w:r>
      <w:r w:rsidRPr="00EF1D49">
        <w:rPr>
          <w:rFonts w:ascii="Times New Roman" w:hAnsi="Times New Roman"/>
          <w:sz w:val="24"/>
          <w:szCs w:val="24"/>
          <w:lang w:val="sq-AL"/>
        </w:rPr>
        <w:t>”, rruga magjistrale Mitrovicë-Prishtinë, me pronar H</w:t>
      </w:r>
      <w:r w:rsidR="0016683C">
        <w:rPr>
          <w:rFonts w:ascii="Times New Roman" w:hAnsi="Times New Roman"/>
          <w:sz w:val="24"/>
          <w:szCs w:val="24"/>
          <w:lang w:val="sq-AL"/>
        </w:rPr>
        <w:t>.</w:t>
      </w:r>
      <w:r w:rsidRPr="00EF1D49">
        <w:rPr>
          <w:rFonts w:ascii="Times New Roman" w:hAnsi="Times New Roman"/>
          <w:sz w:val="24"/>
          <w:szCs w:val="24"/>
          <w:lang w:val="sq-AL"/>
        </w:rPr>
        <w:t xml:space="preserve"> S</w:t>
      </w:r>
      <w:r w:rsidR="0016683C">
        <w:rPr>
          <w:rFonts w:ascii="Times New Roman" w:hAnsi="Times New Roman"/>
          <w:sz w:val="24"/>
          <w:szCs w:val="24"/>
          <w:lang w:val="sq-AL"/>
        </w:rPr>
        <w:t>.</w:t>
      </w:r>
      <w:r w:rsidRPr="00EF1D49">
        <w:rPr>
          <w:rFonts w:ascii="Times New Roman" w:hAnsi="Times New Roman"/>
          <w:sz w:val="24"/>
          <w:szCs w:val="24"/>
          <w:lang w:val="sq-AL"/>
        </w:rPr>
        <w:t xml:space="preserve"> nga fshati </w:t>
      </w:r>
      <w:r w:rsidR="0016683C">
        <w:rPr>
          <w:rFonts w:ascii="Times New Roman" w:hAnsi="Times New Roman"/>
          <w:sz w:val="24"/>
          <w:szCs w:val="24"/>
          <w:lang w:val="sq-AL"/>
        </w:rPr>
        <w:t>...</w:t>
      </w:r>
      <w:r w:rsidRPr="00EF1D49">
        <w:rPr>
          <w:rFonts w:ascii="Times New Roman" w:hAnsi="Times New Roman"/>
          <w:sz w:val="24"/>
          <w:szCs w:val="24"/>
          <w:lang w:val="sq-AL"/>
        </w:rPr>
        <w:t>, Komuna M</w:t>
      </w:r>
      <w:r w:rsidR="0016683C">
        <w:rPr>
          <w:rFonts w:ascii="Times New Roman" w:hAnsi="Times New Roman"/>
          <w:sz w:val="24"/>
          <w:szCs w:val="24"/>
          <w:lang w:val="sq-AL"/>
        </w:rPr>
        <w:t>.</w:t>
      </w:r>
      <w:r w:rsidR="000D0BE1" w:rsidRPr="00EF1D49">
        <w:rPr>
          <w:rFonts w:ascii="Times New Roman" w:hAnsi="Times New Roman"/>
          <w:sz w:val="24"/>
          <w:szCs w:val="24"/>
          <w:lang w:val="sq-AL"/>
        </w:rPr>
        <w:t>, lidhur me çështjen e borxhit në bazë të dokumentit të besueshëm, faturave nr. B-</w:t>
      </w:r>
      <w:r w:rsidR="0016683C">
        <w:rPr>
          <w:rFonts w:ascii="Times New Roman" w:hAnsi="Times New Roman"/>
          <w:sz w:val="24"/>
          <w:szCs w:val="24"/>
          <w:lang w:val="sq-AL"/>
        </w:rPr>
        <w:t>...,</w:t>
      </w:r>
      <w:r w:rsidR="000D0BE1" w:rsidRPr="00EF1D49">
        <w:rPr>
          <w:rFonts w:ascii="Times New Roman" w:hAnsi="Times New Roman"/>
          <w:sz w:val="24"/>
          <w:szCs w:val="24"/>
          <w:lang w:val="sq-AL"/>
        </w:rPr>
        <w:t xml:space="preserve"> e datës 28.09.2004, B-</w:t>
      </w:r>
      <w:r w:rsidR="0016683C">
        <w:rPr>
          <w:rFonts w:ascii="Times New Roman" w:hAnsi="Times New Roman"/>
          <w:sz w:val="24"/>
          <w:szCs w:val="24"/>
          <w:lang w:val="sq-AL"/>
        </w:rPr>
        <w:t>...,</w:t>
      </w:r>
      <w:r w:rsidR="000D0BE1" w:rsidRPr="00EF1D49">
        <w:rPr>
          <w:rFonts w:ascii="Times New Roman" w:hAnsi="Times New Roman"/>
          <w:sz w:val="24"/>
          <w:szCs w:val="24"/>
          <w:lang w:val="sq-AL"/>
        </w:rPr>
        <w:t xml:space="preserve"> e datës 14.01.2005, B-</w:t>
      </w:r>
      <w:r w:rsidR="0016683C">
        <w:rPr>
          <w:rFonts w:ascii="Times New Roman" w:hAnsi="Times New Roman"/>
          <w:sz w:val="24"/>
          <w:szCs w:val="24"/>
          <w:lang w:val="sq-AL"/>
        </w:rPr>
        <w:t>...,</w:t>
      </w:r>
      <w:r w:rsidR="000D0BE1" w:rsidRPr="00EF1D49">
        <w:rPr>
          <w:rFonts w:ascii="Times New Roman" w:hAnsi="Times New Roman"/>
          <w:sz w:val="24"/>
          <w:szCs w:val="24"/>
          <w:lang w:val="sq-AL"/>
        </w:rPr>
        <w:t xml:space="preserve"> e datës 24.02.2006 dhe B-</w:t>
      </w:r>
      <w:r w:rsidR="0016683C">
        <w:rPr>
          <w:rFonts w:ascii="Times New Roman" w:hAnsi="Times New Roman"/>
          <w:sz w:val="24"/>
          <w:szCs w:val="24"/>
          <w:lang w:val="sq-AL"/>
        </w:rPr>
        <w:t>...,</w:t>
      </w:r>
      <w:r w:rsidR="000D0BE1" w:rsidRPr="00EF1D49">
        <w:rPr>
          <w:rFonts w:ascii="Times New Roman" w:hAnsi="Times New Roman"/>
          <w:sz w:val="24"/>
          <w:szCs w:val="24"/>
          <w:lang w:val="sq-AL"/>
        </w:rPr>
        <w:t xml:space="preserve"> e datës 01.03.2007. Në pikën II të </w:t>
      </w:r>
      <w:proofErr w:type="spellStart"/>
      <w:r w:rsidR="000D0BE1" w:rsidRPr="00EF1D49">
        <w:rPr>
          <w:rFonts w:ascii="Times New Roman" w:hAnsi="Times New Roman"/>
          <w:sz w:val="24"/>
          <w:szCs w:val="24"/>
          <w:lang w:val="sq-AL"/>
        </w:rPr>
        <w:t>dispozitivit</w:t>
      </w:r>
      <w:proofErr w:type="spellEnd"/>
      <w:r w:rsidR="000D0BE1" w:rsidRPr="00EF1D49">
        <w:rPr>
          <w:rFonts w:ascii="Times New Roman" w:hAnsi="Times New Roman"/>
          <w:sz w:val="24"/>
          <w:szCs w:val="24"/>
          <w:lang w:val="sq-AL"/>
        </w:rPr>
        <w:t xml:space="preserve"> është vendosur që pasi që ky aktvendim të merr formë të prerë, lënda i dërgohet Gjykatës Komerciale, për veprim të mëtejmë.</w:t>
      </w:r>
    </w:p>
    <w:p w:rsidR="002D1A67" w:rsidRPr="00EF1D49" w:rsidRDefault="0084380F" w:rsidP="001B471A">
      <w:pPr>
        <w:spacing w:line="360" w:lineRule="auto"/>
        <w:jc w:val="both"/>
        <w:rPr>
          <w:rFonts w:ascii="Times New Roman" w:hAnsi="Times New Roman"/>
          <w:sz w:val="24"/>
          <w:szCs w:val="24"/>
          <w:lang w:val="sq-AL"/>
        </w:rPr>
      </w:pPr>
      <w:r w:rsidRPr="00EF1D49">
        <w:rPr>
          <w:rFonts w:ascii="Times New Roman" w:eastAsia="Times New Roman" w:hAnsi="Times New Roman"/>
          <w:sz w:val="24"/>
          <w:szCs w:val="24"/>
          <w:shd w:val="clear" w:color="auto" w:fill="FFFFFF"/>
          <w:lang w:val="sq-AL"/>
        </w:rPr>
        <w:t>Gjykata</w:t>
      </w:r>
      <w:r w:rsidR="009D2926" w:rsidRPr="00EF1D49">
        <w:rPr>
          <w:rFonts w:ascii="Times New Roman" w:eastAsia="Times New Roman" w:hAnsi="Times New Roman"/>
          <w:sz w:val="24"/>
          <w:szCs w:val="24"/>
          <w:shd w:val="clear" w:color="auto" w:fill="FFFFFF"/>
          <w:lang w:val="sq-AL"/>
        </w:rPr>
        <w:t xml:space="preserve"> </w:t>
      </w:r>
      <w:r w:rsidR="004C2178" w:rsidRPr="00EF1D49">
        <w:rPr>
          <w:rFonts w:ascii="Times New Roman" w:eastAsia="Times New Roman" w:hAnsi="Times New Roman"/>
          <w:sz w:val="24"/>
          <w:szCs w:val="24"/>
          <w:shd w:val="clear" w:color="auto" w:fill="FFFFFF"/>
          <w:lang w:val="sq-AL"/>
        </w:rPr>
        <w:t>Komerciale e Kosovës</w:t>
      </w:r>
      <w:r w:rsidR="005C4462" w:rsidRPr="00EF1D49">
        <w:rPr>
          <w:rFonts w:ascii="Times New Roman" w:eastAsia="Times New Roman" w:hAnsi="Times New Roman"/>
          <w:sz w:val="24"/>
          <w:szCs w:val="24"/>
          <w:shd w:val="clear" w:color="auto" w:fill="FFFFFF"/>
          <w:lang w:val="sq-AL"/>
        </w:rPr>
        <w:t xml:space="preserve">, Dhomat e shkallës së parë, </w:t>
      </w:r>
      <w:r w:rsidR="009D2926" w:rsidRPr="00EF1D49">
        <w:rPr>
          <w:rFonts w:ascii="Times New Roman" w:eastAsia="Times New Roman" w:hAnsi="Times New Roman"/>
          <w:sz w:val="24"/>
          <w:szCs w:val="24"/>
          <w:shd w:val="clear" w:color="auto" w:fill="FFFFFF"/>
          <w:lang w:val="sq-AL"/>
        </w:rPr>
        <w:t>Departamenti për Çështje Ekonomike</w:t>
      </w:r>
      <w:r w:rsidRPr="00EF1D49">
        <w:rPr>
          <w:rFonts w:ascii="Times New Roman" w:eastAsia="Times New Roman" w:hAnsi="Times New Roman"/>
          <w:sz w:val="24"/>
          <w:szCs w:val="24"/>
          <w:shd w:val="clear" w:color="auto" w:fill="FFFFFF"/>
          <w:lang w:val="sq-AL"/>
        </w:rPr>
        <w:t xml:space="preserve"> </w:t>
      </w:r>
      <w:r w:rsidRPr="00EF1D49">
        <w:rPr>
          <w:rFonts w:ascii="Times New Roman" w:hAnsi="Times New Roman"/>
          <w:sz w:val="24"/>
          <w:szCs w:val="24"/>
          <w:lang w:val="sq-AL"/>
        </w:rPr>
        <w:t xml:space="preserve">me aktvendimin </w:t>
      </w:r>
      <w:r w:rsidR="002D1A67" w:rsidRPr="00EF1D49">
        <w:rPr>
          <w:rFonts w:ascii="Times New Roman" w:hAnsi="Times New Roman"/>
          <w:sz w:val="24"/>
          <w:szCs w:val="24"/>
          <w:lang w:val="sq-AL"/>
        </w:rPr>
        <w:t>K</w:t>
      </w:r>
      <w:r w:rsidR="000D0BE1" w:rsidRPr="00EF1D49">
        <w:rPr>
          <w:rFonts w:ascii="Times New Roman" w:hAnsi="Times New Roman"/>
          <w:sz w:val="24"/>
          <w:szCs w:val="24"/>
          <w:lang w:val="sq-AL"/>
        </w:rPr>
        <w:t>PP</w:t>
      </w:r>
      <w:r w:rsidR="002D1A67" w:rsidRPr="00EF1D49">
        <w:rPr>
          <w:rFonts w:ascii="Times New Roman" w:hAnsi="Times New Roman"/>
          <w:sz w:val="24"/>
          <w:szCs w:val="24"/>
          <w:lang w:val="sq-AL"/>
        </w:rPr>
        <w:t>P</w:t>
      </w:r>
      <w:r w:rsidR="005C4462" w:rsidRPr="00EF1D49">
        <w:rPr>
          <w:rFonts w:ascii="Times New Roman" w:hAnsi="Times New Roman"/>
          <w:sz w:val="24"/>
          <w:szCs w:val="24"/>
          <w:lang w:val="sq-AL"/>
        </w:rPr>
        <w:t>.nr.</w:t>
      </w:r>
      <w:r w:rsidR="000D0BE1" w:rsidRPr="00EF1D49">
        <w:rPr>
          <w:rFonts w:ascii="Times New Roman" w:hAnsi="Times New Roman"/>
          <w:sz w:val="24"/>
          <w:szCs w:val="24"/>
          <w:lang w:val="sq-AL"/>
        </w:rPr>
        <w:t>79</w:t>
      </w:r>
      <w:r w:rsidR="002D1A67" w:rsidRPr="00EF1D49">
        <w:rPr>
          <w:rFonts w:ascii="Times New Roman" w:hAnsi="Times New Roman"/>
          <w:sz w:val="24"/>
          <w:szCs w:val="24"/>
          <w:lang w:val="sq-AL"/>
        </w:rPr>
        <w:t>/</w:t>
      </w:r>
      <w:r w:rsidR="000D0BE1" w:rsidRPr="00EF1D49">
        <w:rPr>
          <w:rFonts w:ascii="Times New Roman" w:hAnsi="Times New Roman"/>
          <w:sz w:val="24"/>
          <w:szCs w:val="24"/>
          <w:lang w:val="sq-AL"/>
        </w:rPr>
        <w:t>20</w:t>
      </w:r>
      <w:r w:rsidR="002D1A67" w:rsidRPr="00EF1D49">
        <w:rPr>
          <w:rFonts w:ascii="Times New Roman" w:hAnsi="Times New Roman"/>
          <w:sz w:val="24"/>
          <w:szCs w:val="24"/>
          <w:lang w:val="sq-AL"/>
        </w:rPr>
        <w:t>23</w:t>
      </w:r>
      <w:r w:rsidRPr="00EF1D49">
        <w:rPr>
          <w:rFonts w:ascii="Times New Roman" w:hAnsi="Times New Roman"/>
          <w:sz w:val="24"/>
          <w:szCs w:val="24"/>
          <w:lang w:val="sq-AL"/>
        </w:rPr>
        <w:t xml:space="preserve"> të datës </w:t>
      </w:r>
      <w:r w:rsidR="000D0BE1" w:rsidRPr="00EF1D49">
        <w:rPr>
          <w:rFonts w:ascii="Times New Roman" w:hAnsi="Times New Roman"/>
          <w:sz w:val="24"/>
          <w:szCs w:val="24"/>
          <w:lang w:val="sq-AL"/>
        </w:rPr>
        <w:t>26.12.2023</w:t>
      </w:r>
      <w:r w:rsidRPr="00EF1D49">
        <w:rPr>
          <w:rFonts w:ascii="Times New Roman" w:hAnsi="Times New Roman"/>
          <w:sz w:val="24"/>
          <w:szCs w:val="24"/>
          <w:lang w:val="sq-AL"/>
        </w:rPr>
        <w:t>,</w:t>
      </w:r>
      <w:r w:rsidR="005C4462" w:rsidRPr="00EF1D49">
        <w:rPr>
          <w:rFonts w:ascii="Times New Roman" w:hAnsi="Times New Roman"/>
          <w:sz w:val="24"/>
          <w:szCs w:val="24"/>
          <w:lang w:val="sq-AL"/>
        </w:rPr>
        <w:t xml:space="preserve"> në pikën I të </w:t>
      </w:r>
      <w:proofErr w:type="spellStart"/>
      <w:r w:rsidR="005C4462" w:rsidRPr="00EF1D49">
        <w:rPr>
          <w:rFonts w:ascii="Times New Roman" w:hAnsi="Times New Roman"/>
          <w:sz w:val="24"/>
          <w:szCs w:val="24"/>
          <w:lang w:val="sq-AL"/>
        </w:rPr>
        <w:t>dispozitivit</w:t>
      </w:r>
      <w:proofErr w:type="spellEnd"/>
      <w:r w:rsidR="005C4462" w:rsidRPr="00EF1D49">
        <w:rPr>
          <w:rFonts w:ascii="Times New Roman" w:hAnsi="Times New Roman"/>
          <w:sz w:val="24"/>
          <w:szCs w:val="24"/>
          <w:lang w:val="sq-AL"/>
        </w:rPr>
        <w:t xml:space="preserve"> </w:t>
      </w:r>
      <w:r w:rsidR="00196ACE" w:rsidRPr="00EF1D49">
        <w:rPr>
          <w:rFonts w:ascii="Times New Roman" w:hAnsi="Times New Roman"/>
          <w:sz w:val="24"/>
          <w:szCs w:val="24"/>
          <w:lang w:val="sq-AL"/>
        </w:rPr>
        <w:t xml:space="preserve">ka </w:t>
      </w:r>
      <w:r w:rsidR="002D1A67" w:rsidRPr="00EF1D49">
        <w:rPr>
          <w:rFonts w:ascii="Times New Roman" w:hAnsi="Times New Roman"/>
          <w:sz w:val="24"/>
          <w:szCs w:val="24"/>
          <w:lang w:val="sq-AL"/>
        </w:rPr>
        <w:t xml:space="preserve">vendosur </w:t>
      </w:r>
      <w:r w:rsidR="00496D49" w:rsidRPr="00EF1D49">
        <w:rPr>
          <w:rFonts w:ascii="Times New Roman" w:hAnsi="Times New Roman"/>
          <w:sz w:val="24"/>
          <w:szCs w:val="24"/>
          <w:lang w:val="sq-AL"/>
        </w:rPr>
        <w:t>q</w:t>
      </w:r>
      <w:r w:rsidR="00565FE2" w:rsidRPr="00EF1D49">
        <w:rPr>
          <w:rFonts w:ascii="Times New Roman" w:hAnsi="Times New Roman"/>
          <w:sz w:val="24"/>
          <w:szCs w:val="24"/>
          <w:lang w:val="sq-AL"/>
        </w:rPr>
        <w:t>ë</w:t>
      </w:r>
      <w:r w:rsidR="00496D49" w:rsidRPr="00EF1D49">
        <w:rPr>
          <w:rFonts w:ascii="Times New Roman" w:hAnsi="Times New Roman"/>
          <w:sz w:val="24"/>
          <w:szCs w:val="24"/>
          <w:lang w:val="sq-AL"/>
        </w:rPr>
        <w:t xml:space="preserve"> </w:t>
      </w:r>
      <w:r w:rsidR="002D1A67" w:rsidRPr="00EF1D49">
        <w:rPr>
          <w:rFonts w:ascii="Times New Roman" w:hAnsi="Times New Roman"/>
          <w:sz w:val="24"/>
          <w:szCs w:val="24"/>
          <w:lang w:val="sq-AL"/>
        </w:rPr>
        <w:t>të hap</w:t>
      </w:r>
      <w:r w:rsidR="005B1FA1" w:rsidRPr="00EF1D49">
        <w:rPr>
          <w:rFonts w:ascii="Times New Roman" w:hAnsi="Times New Roman"/>
          <w:sz w:val="24"/>
          <w:szCs w:val="24"/>
          <w:lang w:val="sq-AL"/>
        </w:rPr>
        <w:t>ë</w:t>
      </w:r>
      <w:r w:rsidR="002D1A67" w:rsidRPr="00EF1D49">
        <w:rPr>
          <w:rFonts w:ascii="Times New Roman" w:hAnsi="Times New Roman"/>
          <w:sz w:val="24"/>
          <w:szCs w:val="24"/>
          <w:lang w:val="sq-AL"/>
        </w:rPr>
        <w:t xml:space="preserve"> konflikt kompetenc</w:t>
      </w:r>
      <w:r w:rsidR="00496D49" w:rsidRPr="00EF1D49">
        <w:rPr>
          <w:rFonts w:ascii="Times New Roman" w:hAnsi="Times New Roman"/>
          <w:sz w:val="24"/>
          <w:szCs w:val="24"/>
          <w:lang w:val="sq-AL"/>
        </w:rPr>
        <w:t>e</w:t>
      </w:r>
      <w:r w:rsidR="002D1A67" w:rsidRPr="00EF1D49">
        <w:rPr>
          <w:rFonts w:ascii="Times New Roman" w:hAnsi="Times New Roman"/>
          <w:sz w:val="24"/>
          <w:szCs w:val="24"/>
          <w:lang w:val="sq-AL"/>
        </w:rPr>
        <w:t xml:space="preserve"> </w:t>
      </w:r>
      <w:r w:rsidR="000D0BE1" w:rsidRPr="00EF1D49">
        <w:rPr>
          <w:rFonts w:ascii="Times New Roman" w:hAnsi="Times New Roman"/>
          <w:sz w:val="24"/>
          <w:szCs w:val="24"/>
          <w:lang w:val="sq-AL"/>
        </w:rPr>
        <w:t xml:space="preserve">lëndore </w:t>
      </w:r>
      <w:r w:rsidR="002D1A67" w:rsidRPr="00EF1D49">
        <w:rPr>
          <w:rFonts w:ascii="Times New Roman" w:hAnsi="Times New Roman"/>
          <w:sz w:val="24"/>
          <w:szCs w:val="24"/>
          <w:lang w:val="sq-AL"/>
        </w:rPr>
        <w:t xml:space="preserve">në mes të Gjykatës Komerciale të Kosovës, Dhomat e Shkallës së Parë, Departamenti </w:t>
      </w:r>
      <w:r w:rsidR="000D0BE1" w:rsidRPr="00EF1D49">
        <w:rPr>
          <w:rFonts w:ascii="Times New Roman" w:hAnsi="Times New Roman"/>
          <w:sz w:val="24"/>
          <w:szCs w:val="24"/>
          <w:lang w:val="sq-AL"/>
        </w:rPr>
        <w:t xml:space="preserve">për Çështje Ekonomike </w:t>
      </w:r>
      <w:r w:rsidR="002D1A67" w:rsidRPr="00EF1D49">
        <w:rPr>
          <w:rFonts w:ascii="Times New Roman" w:hAnsi="Times New Roman"/>
          <w:sz w:val="24"/>
          <w:szCs w:val="24"/>
          <w:lang w:val="sq-AL"/>
        </w:rPr>
        <w:t xml:space="preserve">dhe Gjykatës Themelore në </w:t>
      </w:r>
      <w:r w:rsidR="00EE61D3" w:rsidRPr="00EF1D49">
        <w:rPr>
          <w:rFonts w:ascii="Times New Roman" w:hAnsi="Times New Roman"/>
          <w:sz w:val="24"/>
          <w:szCs w:val="24"/>
          <w:lang w:val="sq-AL"/>
        </w:rPr>
        <w:t>Mitrovicë</w:t>
      </w:r>
      <w:r w:rsidR="002D1A67" w:rsidRPr="00EF1D49">
        <w:rPr>
          <w:rFonts w:ascii="Times New Roman" w:hAnsi="Times New Roman"/>
          <w:sz w:val="24"/>
          <w:szCs w:val="24"/>
          <w:lang w:val="sq-AL"/>
        </w:rPr>
        <w:t>, Departamenti i Përgjithshëm,</w:t>
      </w:r>
      <w:r w:rsidR="00EE61D3" w:rsidRPr="00EF1D49">
        <w:rPr>
          <w:rFonts w:ascii="Times New Roman" w:hAnsi="Times New Roman"/>
          <w:sz w:val="24"/>
          <w:szCs w:val="24"/>
          <w:lang w:val="sq-AL"/>
        </w:rPr>
        <w:t xml:space="preserve"> Divizioni Civil</w:t>
      </w:r>
      <w:r w:rsidR="002D1A67" w:rsidRPr="00EF1D49">
        <w:rPr>
          <w:rFonts w:ascii="Times New Roman" w:hAnsi="Times New Roman"/>
          <w:sz w:val="24"/>
          <w:szCs w:val="24"/>
          <w:lang w:val="sq-AL"/>
        </w:rPr>
        <w:t xml:space="preserve"> për të vendosur në </w:t>
      </w:r>
      <w:r w:rsidR="00EE61D3" w:rsidRPr="00EF1D49">
        <w:rPr>
          <w:rFonts w:ascii="Times New Roman" w:hAnsi="Times New Roman"/>
          <w:sz w:val="24"/>
          <w:szCs w:val="24"/>
          <w:lang w:val="sq-AL"/>
        </w:rPr>
        <w:t xml:space="preserve">këtë </w:t>
      </w:r>
      <w:r w:rsidR="002D1A67" w:rsidRPr="00EF1D49">
        <w:rPr>
          <w:rFonts w:ascii="Times New Roman" w:hAnsi="Times New Roman"/>
          <w:sz w:val="24"/>
          <w:szCs w:val="24"/>
          <w:lang w:val="sq-AL"/>
        </w:rPr>
        <w:t>çështje</w:t>
      </w:r>
      <w:r w:rsidR="00EE61D3" w:rsidRPr="00EF1D49">
        <w:rPr>
          <w:rFonts w:ascii="Times New Roman" w:hAnsi="Times New Roman"/>
          <w:sz w:val="24"/>
          <w:szCs w:val="24"/>
          <w:lang w:val="sq-AL"/>
        </w:rPr>
        <w:t xml:space="preserve"> përmbarimore. Në pikën II të </w:t>
      </w:r>
      <w:proofErr w:type="spellStart"/>
      <w:r w:rsidR="00EE61D3" w:rsidRPr="00EF1D49">
        <w:rPr>
          <w:rFonts w:ascii="Times New Roman" w:hAnsi="Times New Roman"/>
          <w:sz w:val="24"/>
          <w:szCs w:val="24"/>
          <w:lang w:val="sq-AL"/>
        </w:rPr>
        <w:t>dispozitivit</w:t>
      </w:r>
      <w:proofErr w:type="spellEnd"/>
      <w:r w:rsidR="00EE61D3" w:rsidRPr="00EF1D49">
        <w:rPr>
          <w:rFonts w:ascii="Times New Roman" w:hAnsi="Times New Roman"/>
          <w:sz w:val="24"/>
          <w:szCs w:val="24"/>
          <w:lang w:val="sq-AL"/>
        </w:rPr>
        <w:t xml:space="preserve"> është vendosur që  lënda me komplet shkresat i dërgohet Gjykatës Supreme të Kosovës për ta zgjidhur këtë konflikt të kompetencës lëndore.</w:t>
      </w:r>
      <w:r w:rsidR="002D1A67" w:rsidRPr="00EF1D49">
        <w:rPr>
          <w:rFonts w:ascii="Times New Roman" w:hAnsi="Times New Roman"/>
          <w:sz w:val="24"/>
          <w:szCs w:val="24"/>
          <w:lang w:val="sq-AL"/>
        </w:rPr>
        <w:t xml:space="preserve"> </w:t>
      </w:r>
    </w:p>
    <w:p w:rsidR="00C76DB6" w:rsidRPr="00EF1D49" w:rsidRDefault="00C76DB6" w:rsidP="00C76DB6">
      <w:pPr>
        <w:spacing w:line="360" w:lineRule="auto"/>
        <w:jc w:val="both"/>
        <w:rPr>
          <w:rFonts w:ascii="Times New Roman" w:hAnsi="Times New Roman"/>
          <w:sz w:val="24"/>
          <w:szCs w:val="24"/>
          <w:lang w:val="sq-AL"/>
        </w:rPr>
      </w:pPr>
      <w:r w:rsidRPr="00EF1D49">
        <w:rPr>
          <w:rFonts w:ascii="Times New Roman" w:hAnsi="Times New Roman"/>
          <w:sz w:val="24"/>
          <w:szCs w:val="24"/>
          <w:lang w:val="sq-AL"/>
        </w:rPr>
        <w:t>Gjykata Supreme e Kosovës, ka vlerësuar se në këtë rast kemi të bëjmë me konfliktin e kompetencës midis gjykatave të ndryshme të cilin e zgjidh Gjykata Supreme e</w:t>
      </w:r>
      <w:r w:rsidR="003B5012" w:rsidRPr="00EF1D49">
        <w:rPr>
          <w:rFonts w:ascii="Times New Roman" w:hAnsi="Times New Roman"/>
          <w:sz w:val="24"/>
          <w:szCs w:val="24"/>
          <w:lang w:val="sq-AL"/>
        </w:rPr>
        <w:t xml:space="preserve"> Kosovës, bazuar në nenin 25.2 </w:t>
      </w:r>
      <w:r w:rsidRPr="00EF1D49">
        <w:rPr>
          <w:rFonts w:ascii="Times New Roman" w:hAnsi="Times New Roman"/>
          <w:sz w:val="24"/>
          <w:szCs w:val="24"/>
          <w:lang w:val="sq-AL"/>
        </w:rPr>
        <w:t>të LPK-së dhe nenin 13 pika 7 të  Ligjit Nr.08/L-015 Për Gjykatën Komerciale.</w:t>
      </w:r>
    </w:p>
    <w:p w:rsidR="004720DC" w:rsidRPr="00EF1D49" w:rsidRDefault="00C76DB6" w:rsidP="004720DC">
      <w:pPr>
        <w:spacing w:line="360" w:lineRule="auto"/>
        <w:jc w:val="both"/>
        <w:rPr>
          <w:rFonts w:ascii="Times New Roman" w:hAnsi="Times New Roman"/>
          <w:sz w:val="24"/>
          <w:szCs w:val="24"/>
          <w:lang w:val="sq-AL"/>
        </w:rPr>
      </w:pPr>
      <w:r w:rsidRPr="00EF1D49">
        <w:rPr>
          <w:rFonts w:ascii="Times New Roman" w:hAnsi="Times New Roman"/>
          <w:sz w:val="24"/>
          <w:szCs w:val="24"/>
          <w:lang w:val="sq-AL"/>
        </w:rPr>
        <w:t>Nga shkresat e lëndës rezulton se</w:t>
      </w:r>
      <w:r w:rsidR="004720DC" w:rsidRPr="00EF1D49">
        <w:rPr>
          <w:rFonts w:ascii="Times New Roman" w:hAnsi="Times New Roman"/>
          <w:sz w:val="24"/>
          <w:szCs w:val="24"/>
          <w:lang w:val="sq-AL"/>
        </w:rPr>
        <w:t xml:space="preserve"> kreditori, Qeveria e Kosovës, Ministria e </w:t>
      </w:r>
      <w:r w:rsidR="003B5012" w:rsidRPr="00EF1D49">
        <w:rPr>
          <w:rFonts w:ascii="Times New Roman" w:hAnsi="Times New Roman"/>
          <w:sz w:val="24"/>
          <w:szCs w:val="24"/>
          <w:lang w:val="sq-AL"/>
        </w:rPr>
        <w:t xml:space="preserve">Infrastrukturës, </w:t>
      </w:r>
      <w:r w:rsidR="004720DC" w:rsidRPr="00EF1D49">
        <w:rPr>
          <w:rFonts w:ascii="Times New Roman" w:hAnsi="Times New Roman"/>
          <w:sz w:val="24"/>
          <w:szCs w:val="24"/>
          <w:lang w:val="sq-AL"/>
        </w:rPr>
        <w:t>më 26.06.2008 ka parashtruar propozim për përmbarim në ish Gjykatën Ekonomike në Prishtinë, me të cilin ka kërkuar që të detyrohet debitori "NTP S</w:t>
      </w:r>
      <w:r w:rsidR="0016683C">
        <w:rPr>
          <w:rFonts w:ascii="Times New Roman" w:hAnsi="Times New Roman"/>
          <w:sz w:val="24"/>
          <w:szCs w:val="24"/>
          <w:lang w:val="sq-AL"/>
        </w:rPr>
        <w:t>.</w:t>
      </w:r>
      <w:r w:rsidR="004720DC" w:rsidRPr="00EF1D49">
        <w:rPr>
          <w:rFonts w:ascii="Times New Roman" w:hAnsi="Times New Roman"/>
          <w:sz w:val="24"/>
          <w:szCs w:val="24"/>
          <w:lang w:val="sq-AL"/>
        </w:rPr>
        <w:t xml:space="preserve"> P</w:t>
      </w:r>
      <w:r w:rsidR="0016683C">
        <w:rPr>
          <w:rFonts w:ascii="Times New Roman" w:hAnsi="Times New Roman"/>
          <w:sz w:val="24"/>
          <w:szCs w:val="24"/>
          <w:lang w:val="sq-AL"/>
        </w:rPr>
        <w:t>.</w:t>
      </w:r>
      <w:r w:rsidR="004720DC" w:rsidRPr="00EF1D49">
        <w:rPr>
          <w:rFonts w:ascii="Times New Roman" w:hAnsi="Times New Roman"/>
          <w:sz w:val="24"/>
          <w:szCs w:val="24"/>
          <w:lang w:val="sq-AL"/>
        </w:rPr>
        <w:t xml:space="preserve">" me numër të biznesit </w:t>
      </w:r>
      <w:r w:rsidR="0016683C">
        <w:rPr>
          <w:rFonts w:ascii="Times New Roman" w:hAnsi="Times New Roman"/>
          <w:sz w:val="24"/>
          <w:szCs w:val="24"/>
          <w:lang w:val="sq-AL"/>
        </w:rPr>
        <w:t>...</w:t>
      </w:r>
      <w:r w:rsidR="004720DC" w:rsidRPr="00EF1D49">
        <w:rPr>
          <w:rFonts w:ascii="Times New Roman" w:hAnsi="Times New Roman"/>
          <w:sz w:val="24"/>
          <w:szCs w:val="24"/>
          <w:lang w:val="sq-AL"/>
        </w:rPr>
        <w:t xml:space="preserve">, që t'ia paguaj shumën prej 6,470.00 € me kamatë ligjore duke filluar nga data 28.04.2004 deri në pagesën definitive dhe shpenzimet e procedurës përmbarimore. Propozimin për përmbarim e kishte bazuar në faturat </w:t>
      </w:r>
      <w:r w:rsidR="003B5012" w:rsidRPr="00EF1D49">
        <w:rPr>
          <w:rFonts w:ascii="Times New Roman" w:hAnsi="Times New Roman"/>
          <w:sz w:val="24"/>
          <w:szCs w:val="24"/>
          <w:lang w:val="sq-AL"/>
        </w:rPr>
        <w:t>B-</w:t>
      </w:r>
      <w:r w:rsidR="0016683C">
        <w:rPr>
          <w:rFonts w:ascii="Times New Roman" w:hAnsi="Times New Roman"/>
          <w:sz w:val="24"/>
          <w:szCs w:val="24"/>
          <w:lang w:val="sq-AL"/>
        </w:rPr>
        <w:t>...,</w:t>
      </w:r>
      <w:r w:rsidR="003B5012" w:rsidRPr="00EF1D49">
        <w:rPr>
          <w:rFonts w:ascii="Times New Roman" w:hAnsi="Times New Roman"/>
          <w:sz w:val="24"/>
          <w:szCs w:val="24"/>
          <w:lang w:val="sq-AL"/>
        </w:rPr>
        <w:t xml:space="preserve"> të datës 01.03.2007, B-</w:t>
      </w:r>
      <w:r w:rsidR="0016683C">
        <w:rPr>
          <w:rFonts w:ascii="Times New Roman" w:hAnsi="Times New Roman"/>
          <w:sz w:val="24"/>
          <w:szCs w:val="24"/>
          <w:lang w:val="sq-AL"/>
        </w:rPr>
        <w:t>...,</w:t>
      </w:r>
      <w:r w:rsidR="003B5012" w:rsidRPr="00EF1D49">
        <w:rPr>
          <w:rFonts w:ascii="Times New Roman" w:hAnsi="Times New Roman"/>
          <w:sz w:val="24"/>
          <w:szCs w:val="24"/>
          <w:lang w:val="sq-AL"/>
        </w:rPr>
        <w:t xml:space="preserve"> të datës 28.09.2004,</w:t>
      </w:r>
      <w:r w:rsidR="004720DC" w:rsidRPr="00EF1D49">
        <w:rPr>
          <w:rFonts w:ascii="Times New Roman" w:hAnsi="Times New Roman"/>
          <w:sz w:val="24"/>
          <w:szCs w:val="24"/>
          <w:lang w:val="sq-AL"/>
        </w:rPr>
        <w:t xml:space="preserve"> B-</w:t>
      </w:r>
      <w:r w:rsidR="0016683C">
        <w:rPr>
          <w:rFonts w:ascii="Times New Roman" w:hAnsi="Times New Roman"/>
          <w:sz w:val="24"/>
          <w:szCs w:val="24"/>
          <w:lang w:val="sq-AL"/>
        </w:rPr>
        <w:t>...,</w:t>
      </w:r>
      <w:r w:rsidR="004720DC" w:rsidRPr="00EF1D49">
        <w:rPr>
          <w:rFonts w:ascii="Times New Roman" w:hAnsi="Times New Roman"/>
          <w:sz w:val="24"/>
          <w:szCs w:val="24"/>
          <w:lang w:val="sq-AL"/>
        </w:rPr>
        <w:t xml:space="preserve"> të datës 14.01.2005 dhe B</w:t>
      </w:r>
      <w:r w:rsidR="0016683C">
        <w:rPr>
          <w:rFonts w:ascii="Times New Roman" w:hAnsi="Times New Roman"/>
          <w:sz w:val="24"/>
          <w:szCs w:val="24"/>
          <w:lang w:val="sq-AL"/>
        </w:rPr>
        <w:t xml:space="preserve"> ...,</w:t>
      </w:r>
      <w:r w:rsidR="004720DC" w:rsidRPr="00EF1D49">
        <w:rPr>
          <w:rFonts w:ascii="Times New Roman" w:hAnsi="Times New Roman"/>
          <w:sz w:val="24"/>
          <w:szCs w:val="24"/>
          <w:lang w:val="sq-AL"/>
        </w:rPr>
        <w:t xml:space="preserve"> të datës 24.02.2006 të tij për debitorin, të cilat ia ka bashkëngjitur propozimit.</w:t>
      </w:r>
    </w:p>
    <w:p w:rsidR="00C76DB6" w:rsidRPr="00EF1D49" w:rsidRDefault="004720DC" w:rsidP="00106065">
      <w:pPr>
        <w:spacing w:after="160" w:line="360" w:lineRule="auto"/>
        <w:jc w:val="both"/>
        <w:rPr>
          <w:rFonts w:ascii="Times New Roman" w:hAnsi="Times New Roman"/>
          <w:sz w:val="24"/>
          <w:szCs w:val="24"/>
          <w:lang w:val="sq-AL"/>
        </w:rPr>
      </w:pPr>
      <w:r w:rsidRPr="00EF1D49">
        <w:rPr>
          <w:rFonts w:ascii="Times New Roman" w:hAnsi="Times New Roman"/>
          <w:sz w:val="24"/>
          <w:szCs w:val="24"/>
          <w:lang w:val="sq-AL"/>
        </w:rPr>
        <w:t xml:space="preserve">Ish Gjykata Ekonomike në Prishtinë më datë 01.08.2008 në formë të vulës e ka nxjerrë aktvendimin E.nr.314/2008, me të cilin e ka lejuar në tërësi përmbarimin sipas propozimit, ndërsa më 02.12.2010 e ka nxjerrë aktvendimin E.nr.314/2008 me të cilin është shpallur </w:t>
      </w:r>
      <w:proofErr w:type="spellStart"/>
      <w:r w:rsidRPr="00EF1D49">
        <w:rPr>
          <w:rFonts w:ascii="Times New Roman" w:hAnsi="Times New Roman"/>
          <w:sz w:val="24"/>
          <w:szCs w:val="24"/>
          <w:lang w:val="sq-AL"/>
        </w:rPr>
        <w:t>jokompetente</w:t>
      </w:r>
      <w:proofErr w:type="spellEnd"/>
      <w:r w:rsidRPr="00EF1D49">
        <w:rPr>
          <w:rFonts w:ascii="Times New Roman" w:hAnsi="Times New Roman"/>
          <w:sz w:val="24"/>
          <w:szCs w:val="24"/>
          <w:lang w:val="sq-AL"/>
        </w:rPr>
        <w:t xml:space="preserve"> në pikëpamje lëndore dhe lëndën ia ka dërguar Gjykatës Themelore në Mitrovicë për vendosje. Po </w:t>
      </w:r>
      <w:r w:rsidRPr="00EF1D49">
        <w:rPr>
          <w:rFonts w:ascii="Times New Roman" w:hAnsi="Times New Roman"/>
          <w:sz w:val="24"/>
          <w:szCs w:val="24"/>
          <w:lang w:val="sq-AL"/>
        </w:rPr>
        <w:lastRenderedPageBreak/>
        <w:t>ashtu G</w:t>
      </w:r>
      <w:r w:rsidR="00106065" w:rsidRPr="00EF1D49">
        <w:rPr>
          <w:rFonts w:ascii="Times New Roman" w:hAnsi="Times New Roman"/>
          <w:sz w:val="24"/>
          <w:szCs w:val="24"/>
          <w:lang w:val="sq-AL"/>
        </w:rPr>
        <w:t>jykata Themelore në Mitrovicë</w:t>
      </w:r>
      <w:r w:rsidRPr="00EF1D49">
        <w:rPr>
          <w:rFonts w:ascii="Times New Roman" w:hAnsi="Times New Roman"/>
          <w:sz w:val="24"/>
          <w:szCs w:val="24"/>
          <w:lang w:val="sq-AL"/>
        </w:rPr>
        <w:t xml:space="preserve"> më </w:t>
      </w:r>
      <w:r w:rsidR="00106065" w:rsidRPr="00EF1D49">
        <w:rPr>
          <w:rFonts w:ascii="Times New Roman" w:hAnsi="Times New Roman"/>
          <w:sz w:val="24"/>
          <w:szCs w:val="24"/>
          <w:lang w:val="sq-AL"/>
        </w:rPr>
        <w:t xml:space="preserve">datë </w:t>
      </w:r>
      <w:r w:rsidRPr="00EF1D49">
        <w:rPr>
          <w:rFonts w:ascii="Times New Roman" w:hAnsi="Times New Roman"/>
          <w:sz w:val="24"/>
          <w:szCs w:val="24"/>
          <w:lang w:val="sq-AL"/>
        </w:rPr>
        <w:t xml:space="preserve">11.11.2015 gjithashtu në formë të vulës e kishte nxjerrë aktvendimin E.nr.01/2011 me të cilin rishtazi e kishte lejuar përmbarimin, ndërsa më 01.12.2022 ka nxjerr aktvendimin E.nr.01/2015 me të cilin është shpallur </w:t>
      </w:r>
      <w:proofErr w:type="spellStart"/>
      <w:r w:rsidRPr="00EF1D49">
        <w:rPr>
          <w:rFonts w:ascii="Times New Roman" w:hAnsi="Times New Roman"/>
          <w:sz w:val="24"/>
          <w:szCs w:val="24"/>
          <w:lang w:val="sq-AL"/>
        </w:rPr>
        <w:t>jokom</w:t>
      </w:r>
      <w:r w:rsidR="00106065" w:rsidRPr="00EF1D49">
        <w:rPr>
          <w:rFonts w:ascii="Times New Roman" w:hAnsi="Times New Roman"/>
          <w:sz w:val="24"/>
          <w:szCs w:val="24"/>
          <w:lang w:val="sq-AL"/>
        </w:rPr>
        <w:t>p</w:t>
      </w:r>
      <w:r w:rsidRPr="00EF1D49">
        <w:rPr>
          <w:rFonts w:ascii="Times New Roman" w:hAnsi="Times New Roman"/>
          <w:sz w:val="24"/>
          <w:szCs w:val="24"/>
          <w:lang w:val="sq-AL"/>
        </w:rPr>
        <w:t>etente</w:t>
      </w:r>
      <w:proofErr w:type="spellEnd"/>
      <w:r w:rsidRPr="00EF1D49">
        <w:rPr>
          <w:rFonts w:ascii="Times New Roman" w:hAnsi="Times New Roman"/>
          <w:sz w:val="24"/>
          <w:szCs w:val="24"/>
          <w:lang w:val="sq-AL"/>
        </w:rPr>
        <w:t xml:space="preserve"> në pikëpamje lëndore dhe lëndën e ka dërguar në Gjykatën Komerciale të Kosovës.</w:t>
      </w:r>
      <w:r w:rsidR="00C76DB6" w:rsidRPr="00EF1D49">
        <w:rPr>
          <w:rFonts w:ascii="Times New Roman" w:hAnsi="Times New Roman"/>
          <w:sz w:val="24"/>
          <w:szCs w:val="24"/>
          <w:lang w:val="sq-AL"/>
        </w:rPr>
        <w:t xml:space="preserve"> </w:t>
      </w:r>
      <w:r w:rsidR="00A7282F" w:rsidRPr="00EF1D49">
        <w:rPr>
          <w:rFonts w:ascii="Times New Roman" w:hAnsi="Times New Roman"/>
          <w:sz w:val="24"/>
          <w:szCs w:val="24"/>
          <w:lang w:val="sq-AL"/>
        </w:rPr>
        <w:t xml:space="preserve"> </w:t>
      </w:r>
    </w:p>
    <w:p w:rsidR="00390009" w:rsidRPr="00EF1D49" w:rsidRDefault="00390009" w:rsidP="00390009">
      <w:pPr>
        <w:spacing w:line="360" w:lineRule="auto"/>
        <w:jc w:val="both"/>
        <w:rPr>
          <w:rFonts w:ascii="Times New Roman" w:hAnsi="Times New Roman"/>
          <w:sz w:val="24"/>
          <w:szCs w:val="24"/>
          <w:lang w:val="sq-AL"/>
        </w:rPr>
      </w:pPr>
      <w:r w:rsidRPr="00EF1D49">
        <w:rPr>
          <w:rFonts w:ascii="Times New Roman" w:hAnsi="Times New Roman"/>
          <w:sz w:val="24"/>
          <w:szCs w:val="24"/>
          <w:lang w:val="sq-AL"/>
        </w:rPr>
        <w:t>Gjykata Supreme e Kosovës vlerëson se në këtë çështje juridike me kompetencë lëndore për të gjykuar është Gjykata Themelore në Mitrovicë, Departamenti i Përgjithshëm, për këto arsye:</w:t>
      </w:r>
    </w:p>
    <w:p w:rsidR="00AB1501" w:rsidRPr="00EF1D49" w:rsidRDefault="00AB1501" w:rsidP="00025A47">
      <w:pPr>
        <w:spacing w:after="160" w:line="360" w:lineRule="auto"/>
        <w:jc w:val="both"/>
        <w:rPr>
          <w:rFonts w:ascii="Times New Roman" w:hAnsi="Times New Roman"/>
          <w:i/>
          <w:sz w:val="24"/>
          <w:szCs w:val="24"/>
          <w:lang w:val="sq-AL"/>
        </w:rPr>
      </w:pPr>
      <w:r w:rsidRPr="00EF1D49">
        <w:rPr>
          <w:rFonts w:ascii="Times New Roman" w:hAnsi="Times New Roman"/>
          <w:sz w:val="24"/>
          <w:szCs w:val="24"/>
          <w:lang w:val="sq-AL"/>
        </w:rPr>
        <w:t>Me nenin 1 të Ligjit për Procedurën Përmbarimore, përcaktohet se: “1</w:t>
      </w:r>
      <w:r w:rsidRPr="00613805">
        <w:rPr>
          <w:rFonts w:ascii="Times New Roman" w:hAnsi="Times New Roman"/>
          <w:i/>
          <w:sz w:val="24"/>
          <w:szCs w:val="24"/>
          <w:lang w:val="sq-AL"/>
        </w:rPr>
        <w:t>.Ky ligj rregullon procedurën përmes së cilës Gjykatat dhe përmbaruesit privat përcaktojnë dhe zbatojnë përmbarimin në bazë të dokumenteve përmbarues dhe dokumenteve të besueshme, përveç nëse me ligj të veçantë parashihet ndryshe</w:t>
      </w:r>
      <w:r w:rsidR="00613805">
        <w:rPr>
          <w:rFonts w:ascii="Times New Roman" w:hAnsi="Times New Roman"/>
          <w:i/>
          <w:sz w:val="24"/>
          <w:szCs w:val="24"/>
          <w:lang w:val="sq-AL"/>
        </w:rPr>
        <w:t>.”</w:t>
      </w:r>
      <w:r w:rsidRPr="00EF1D49">
        <w:rPr>
          <w:rFonts w:ascii="Times New Roman" w:hAnsi="Times New Roman"/>
          <w:sz w:val="24"/>
          <w:szCs w:val="24"/>
          <w:lang w:val="sq-AL"/>
        </w:rPr>
        <w:t xml:space="preserve"> </w:t>
      </w:r>
      <w:r w:rsidR="00390009" w:rsidRPr="00EF1D49">
        <w:rPr>
          <w:rFonts w:ascii="Times New Roman" w:hAnsi="Times New Roman"/>
          <w:sz w:val="24"/>
          <w:szCs w:val="24"/>
          <w:lang w:val="sq-AL"/>
        </w:rPr>
        <w:t>Me nenin 12 paragrafi 1 të Ligjit për Gjykatat nr.06/L-054, i shpallur në Gazetën Zyrtare nr. 22, datë</w:t>
      </w:r>
      <w:r w:rsidR="00A9050F" w:rsidRPr="00EF1D49">
        <w:rPr>
          <w:rFonts w:ascii="Times New Roman" w:hAnsi="Times New Roman"/>
          <w:sz w:val="24"/>
          <w:szCs w:val="24"/>
          <w:lang w:val="sq-AL"/>
        </w:rPr>
        <w:t xml:space="preserve"> </w:t>
      </w:r>
      <w:r w:rsidRPr="00EF1D49">
        <w:rPr>
          <w:rFonts w:ascii="Times New Roman" w:hAnsi="Times New Roman"/>
          <w:sz w:val="24"/>
          <w:szCs w:val="24"/>
          <w:lang w:val="sq-AL"/>
        </w:rPr>
        <w:t xml:space="preserve">18 dhjetor 2018, parashihet që: </w:t>
      </w:r>
      <w:r w:rsidRPr="00EF1D49">
        <w:rPr>
          <w:rFonts w:ascii="Times New Roman" w:hAnsi="Times New Roman"/>
          <w:i/>
          <w:sz w:val="24"/>
          <w:szCs w:val="24"/>
          <w:lang w:val="sq-AL"/>
        </w:rPr>
        <w:t>“G</w:t>
      </w:r>
      <w:r w:rsidR="00390009" w:rsidRPr="00EF1D49">
        <w:rPr>
          <w:rFonts w:ascii="Times New Roman" w:hAnsi="Times New Roman"/>
          <w:i/>
          <w:sz w:val="24"/>
          <w:szCs w:val="24"/>
          <w:lang w:val="sq-AL"/>
        </w:rPr>
        <w:t>jykatat themelore janë kompetente për të gjykuar në shkallë të parë të g</w:t>
      </w:r>
      <w:r w:rsidR="001A0CFB" w:rsidRPr="00EF1D49">
        <w:rPr>
          <w:rFonts w:ascii="Times New Roman" w:hAnsi="Times New Roman"/>
          <w:i/>
          <w:sz w:val="24"/>
          <w:szCs w:val="24"/>
          <w:lang w:val="sq-AL"/>
        </w:rPr>
        <w:t>jitha çështjet, përpos nëse me l</w:t>
      </w:r>
      <w:r w:rsidR="00390009" w:rsidRPr="00EF1D49">
        <w:rPr>
          <w:rFonts w:ascii="Times New Roman" w:hAnsi="Times New Roman"/>
          <w:i/>
          <w:sz w:val="24"/>
          <w:szCs w:val="24"/>
          <w:lang w:val="sq-AL"/>
        </w:rPr>
        <w:t>igj parashihet ndryshe</w:t>
      </w:r>
      <w:r w:rsidRPr="00EF1D49">
        <w:rPr>
          <w:rFonts w:ascii="Times New Roman" w:hAnsi="Times New Roman"/>
          <w:i/>
          <w:sz w:val="24"/>
          <w:szCs w:val="24"/>
          <w:lang w:val="sq-AL"/>
        </w:rPr>
        <w:t>”</w:t>
      </w:r>
      <w:r w:rsidR="00390009" w:rsidRPr="00EF1D49">
        <w:rPr>
          <w:rFonts w:ascii="Times New Roman" w:hAnsi="Times New Roman"/>
          <w:i/>
          <w:sz w:val="24"/>
          <w:szCs w:val="24"/>
          <w:lang w:val="sq-AL"/>
        </w:rPr>
        <w:t>.</w:t>
      </w:r>
      <w:r w:rsidR="00390009" w:rsidRPr="00EF1D49">
        <w:rPr>
          <w:rFonts w:ascii="Times New Roman" w:hAnsi="Times New Roman"/>
          <w:sz w:val="24"/>
          <w:szCs w:val="24"/>
          <w:lang w:val="sq-AL"/>
        </w:rPr>
        <w:t xml:space="preserve"> </w:t>
      </w:r>
      <w:r w:rsidRPr="00EF1D49">
        <w:rPr>
          <w:rFonts w:ascii="Times New Roman" w:hAnsi="Times New Roman"/>
          <w:sz w:val="24"/>
          <w:szCs w:val="24"/>
          <w:lang w:val="sq-AL"/>
        </w:rPr>
        <w:t xml:space="preserve">Me nenin 13 paragrafi 1 të Ligjit për Gjykatën Komerciale, përcaktohet se: </w:t>
      </w:r>
      <w:r w:rsidRPr="00EF1D49">
        <w:rPr>
          <w:rFonts w:ascii="Times New Roman" w:hAnsi="Times New Roman"/>
          <w:i/>
          <w:sz w:val="24"/>
          <w:szCs w:val="24"/>
          <w:lang w:val="sq-AL"/>
        </w:rPr>
        <w:t xml:space="preserve">“ Gjykata Komerciale është kompetente për të gjykuar, dhe ka juridiksion ekskluziv për të gjykuar, në Dhomat e Shkallës së Parë dhe Dhomat e Shkallës së Dytë: </w:t>
      </w:r>
      <w:r w:rsidRPr="00EF1D49">
        <w:rPr>
          <w:rFonts w:ascii="Times New Roman" w:hAnsi="Times New Roman"/>
          <w:sz w:val="24"/>
          <w:szCs w:val="24"/>
          <w:lang w:val="sq-AL"/>
        </w:rPr>
        <w:t>1.1.</w:t>
      </w:r>
      <w:r w:rsidRPr="00EF1D49">
        <w:rPr>
          <w:rFonts w:ascii="Times New Roman" w:hAnsi="Times New Roman"/>
          <w:i/>
          <w:sz w:val="24"/>
          <w:szCs w:val="24"/>
          <w:lang w:val="sq-AL"/>
        </w:rPr>
        <w:t xml:space="preserve"> kontestet ndërmjet shoqërive tregtare vendore dhe të huaja, si dhe kontestet ndërmjet personave juridikë publikë dhe privat, në lidhje me çështjet e ndërsjella tregtare dhe çështje tjera mes tyre, dhe </w:t>
      </w:r>
      <w:r w:rsidRPr="00EF1D49">
        <w:rPr>
          <w:rFonts w:ascii="Times New Roman" w:hAnsi="Times New Roman"/>
          <w:sz w:val="24"/>
          <w:szCs w:val="24"/>
          <w:lang w:val="sq-AL"/>
        </w:rPr>
        <w:t>1.2.</w:t>
      </w:r>
      <w:r w:rsidRPr="00EF1D49">
        <w:rPr>
          <w:rFonts w:ascii="Times New Roman" w:hAnsi="Times New Roman"/>
          <w:i/>
          <w:sz w:val="24"/>
          <w:szCs w:val="24"/>
          <w:lang w:val="sq-AL"/>
        </w:rPr>
        <w:t xml:space="preserve"> të gjitha mjetet juridike, siç përcaktohet me ligjin e aplikueshëm për procedurën përmbarimore, për çështje brenda kompetencës të kësaj gjykate”.</w:t>
      </w:r>
    </w:p>
    <w:p w:rsidR="00B14D06" w:rsidRPr="00EF1D49" w:rsidRDefault="00025A47" w:rsidP="00C76DB6">
      <w:pPr>
        <w:spacing w:line="360" w:lineRule="auto"/>
        <w:jc w:val="both"/>
        <w:rPr>
          <w:rFonts w:ascii="Times New Roman" w:hAnsi="Times New Roman"/>
          <w:sz w:val="24"/>
          <w:szCs w:val="24"/>
          <w:lang w:val="sq-AL"/>
        </w:rPr>
      </w:pPr>
      <w:r w:rsidRPr="00EF1D49">
        <w:rPr>
          <w:rFonts w:ascii="Times New Roman" w:hAnsi="Times New Roman"/>
          <w:sz w:val="24"/>
          <w:szCs w:val="24"/>
          <w:lang w:val="sq-AL"/>
        </w:rPr>
        <w:t xml:space="preserve">Gjykata Supreme vlerëson se në këtë rast me kompetencë lëndore për të vendosur në këtë çështje juridike-përmbarimore është Gjykata </w:t>
      </w:r>
      <w:r w:rsidR="00832F48" w:rsidRPr="00EF1D49">
        <w:rPr>
          <w:rFonts w:ascii="Times New Roman" w:hAnsi="Times New Roman"/>
          <w:sz w:val="24"/>
          <w:szCs w:val="24"/>
          <w:lang w:val="sq-AL"/>
        </w:rPr>
        <w:t>Themelore</w:t>
      </w:r>
      <w:r w:rsidRPr="00EF1D49">
        <w:rPr>
          <w:rFonts w:ascii="Times New Roman" w:hAnsi="Times New Roman"/>
          <w:sz w:val="24"/>
          <w:szCs w:val="24"/>
          <w:lang w:val="sq-AL"/>
        </w:rPr>
        <w:t xml:space="preserve"> në Mitrovicë, Departamenti i Përgjithshëm, për faktin se </w:t>
      </w:r>
      <w:r w:rsidR="00B14D06" w:rsidRPr="00EF1D49">
        <w:rPr>
          <w:rFonts w:ascii="Times New Roman" w:hAnsi="Times New Roman"/>
          <w:sz w:val="24"/>
          <w:szCs w:val="24"/>
          <w:lang w:val="sq-AL"/>
        </w:rPr>
        <w:t>pal</w:t>
      </w:r>
      <w:r w:rsidR="00EF1D49" w:rsidRPr="00EF1D49">
        <w:rPr>
          <w:rFonts w:ascii="Times New Roman" w:hAnsi="Times New Roman"/>
          <w:sz w:val="24"/>
          <w:szCs w:val="24"/>
          <w:lang w:val="sq-AL"/>
        </w:rPr>
        <w:t>ë</w:t>
      </w:r>
      <w:r w:rsidR="00B14D06" w:rsidRPr="00EF1D49">
        <w:rPr>
          <w:rFonts w:ascii="Times New Roman" w:hAnsi="Times New Roman"/>
          <w:sz w:val="24"/>
          <w:szCs w:val="24"/>
          <w:lang w:val="sq-AL"/>
        </w:rPr>
        <w:t>t n</w:t>
      </w:r>
      <w:r w:rsidR="00EF1D49" w:rsidRPr="00EF1D49">
        <w:rPr>
          <w:rFonts w:ascii="Times New Roman" w:hAnsi="Times New Roman"/>
          <w:sz w:val="24"/>
          <w:szCs w:val="24"/>
          <w:lang w:val="sq-AL"/>
        </w:rPr>
        <w:t>ë</w:t>
      </w:r>
      <w:r w:rsidR="00B14D06" w:rsidRPr="00EF1D49">
        <w:rPr>
          <w:rFonts w:ascii="Times New Roman" w:hAnsi="Times New Roman"/>
          <w:sz w:val="24"/>
          <w:szCs w:val="24"/>
          <w:lang w:val="sq-AL"/>
        </w:rPr>
        <w:t xml:space="preserve"> k</w:t>
      </w:r>
      <w:r w:rsidR="00EF1D49" w:rsidRPr="00EF1D49">
        <w:rPr>
          <w:rFonts w:ascii="Times New Roman" w:hAnsi="Times New Roman"/>
          <w:sz w:val="24"/>
          <w:szCs w:val="24"/>
          <w:lang w:val="sq-AL"/>
        </w:rPr>
        <w:t>ë</w:t>
      </w:r>
      <w:r w:rsidR="00B14D06" w:rsidRPr="00EF1D49">
        <w:rPr>
          <w:rFonts w:ascii="Times New Roman" w:hAnsi="Times New Roman"/>
          <w:sz w:val="24"/>
          <w:szCs w:val="24"/>
          <w:lang w:val="sq-AL"/>
        </w:rPr>
        <w:t>t</w:t>
      </w:r>
      <w:r w:rsidR="00EF1D49" w:rsidRPr="00EF1D49">
        <w:rPr>
          <w:rFonts w:ascii="Times New Roman" w:hAnsi="Times New Roman"/>
          <w:sz w:val="24"/>
          <w:szCs w:val="24"/>
          <w:lang w:val="sq-AL"/>
        </w:rPr>
        <w:t>ë</w:t>
      </w:r>
      <w:r w:rsidR="00B14D06" w:rsidRPr="00EF1D49">
        <w:rPr>
          <w:rFonts w:ascii="Times New Roman" w:hAnsi="Times New Roman"/>
          <w:sz w:val="24"/>
          <w:szCs w:val="24"/>
          <w:lang w:val="sq-AL"/>
        </w:rPr>
        <w:t xml:space="preserve"> </w:t>
      </w:r>
      <w:r w:rsidR="00EF1D49" w:rsidRPr="00EF1D49">
        <w:rPr>
          <w:rFonts w:ascii="Times New Roman" w:hAnsi="Times New Roman"/>
          <w:sz w:val="24"/>
          <w:szCs w:val="24"/>
          <w:lang w:val="sq-AL"/>
        </w:rPr>
        <w:t>çështje</w:t>
      </w:r>
      <w:r w:rsidR="00B14D06" w:rsidRPr="00EF1D49">
        <w:rPr>
          <w:rFonts w:ascii="Times New Roman" w:hAnsi="Times New Roman"/>
          <w:sz w:val="24"/>
          <w:szCs w:val="24"/>
          <w:lang w:val="sq-AL"/>
        </w:rPr>
        <w:t xml:space="preserve"> p</w:t>
      </w:r>
      <w:r w:rsidR="00EF1D49" w:rsidRPr="00EF1D49">
        <w:rPr>
          <w:rFonts w:ascii="Times New Roman" w:hAnsi="Times New Roman"/>
          <w:sz w:val="24"/>
          <w:szCs w:val="24"/>
          <w:lang w:val="sq-AL"/>
        </w:rPr>
        <w:t>ë</w:t>
      </w:r>
      <w:r w:rsidR="00B14D06" w:rsidRPr="00EF1D49">
        <w:rPr>
          <w:rFonts w:ascii="Times New Roman" w:hAnsi="Times New Roman"/>
          <w:sz w:val="24"/>
          <w:szCs w:val="24"/>
          <w:lang w:val="sq-AL"/>
        </w:rPr>
        <w:t xml:space="preserve">rmbarimore </w:t>
      </w:r>
      <w:r w:rsidR="005B1A4F" w:rsidRPr="00EF1D49">
        <w:rPr>
          <w:rFonts w:ascii="Times New Roman" w:hAnsi="Times New Roman"/>
          <w:sz w:val="24"/>
          <w:szCs w:val="24"/>
          <w:lang w:val="sq-AL"/>
        </w:rPr>
        <w:t xml:space="preserve">kur </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sht</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 xml:space="preserve"> lejuar p</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 xml:space="preserve">rmbarimi </w:t>
      </w:r>
      <w:r w:rsidR="004B6AAF" w:rsidRPr="00EF1D49">
        <w:rPr>
          <w:rFonts w:ascii="Times New Roman" w:hAnsi="Times New Roman"/>
          <w:sz w:val="24"/>
          <w:szCs w:val="24"/>
          <w:lang w:val="sq-AL"/>
        </w:rPr>
        <w:t xml:space="preserve">dhe </w:t>
      </w:r>
      <w:r w:rsidR="005B1A4F" w:rsidRPr="00EF1D49">
        <w:rPr>
          <w:rFonts w:ascii="Times New Roman" w:hAnsi="Times New Roman"/>
          <w:sz w:val="24"/>
          <w:szCs w:val="24"/>
          <w:lang w:val="sq-AL"/>
        </w:rPr>
        <w:t>l</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nda ka qen</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 xml:space="preserve"> n</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 xml:space="preserve"> Gjykat</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n Themelore n</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 xml:space="preserve"> Mitrovic</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 xml:space="preserve"> nuk kan</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 xml:space="preserve"> ushtruar ndonj</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 xml:space="preserve"> mjet juridik kund</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r vendimit p</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r lejimin e p</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rmbarimit, nd</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rsa kreditori nuk ka k</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rkuar q</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 xml:space="preserve"> l</w:t>
      </w:r>
      <w:r w:rsidR="00EF1D49" w:rsidRPr="00EF1D49">
        <w:rPr>
          <w:rFonts w:ascii="Times New Roman" w:hAnsi="Times New Roman"/>
          <w:sz w:val="24"/>
          <w:szCs w:val="24"/>
          <w:lang w:val="sq-AL"/>
        </w:rPr>
        <w:t>ë</w:t>
      </w:r>
      <w:r w:rsidR="00613805">
        <w:rPr>
          <w:rFonts w:ascii="Times New Roman" w:hAnsi="Times New Roman"/>
          <w:sz w:val="24"/>
          <w:szCs w:val="24"/>
          <w:lang w:val="sq-AL"/>
        </w:rPr>
        <w:t>nda të</w:t>
      </w:r>
      <w:r w:rsidR="005B1A4F" w:rsidRPr="00EF1D49">
        <w:rPr>
          <w:rFonts w:ascii="Times New Roman" w:hAnsi="Times New Roman"/>
          <w:sz w:val="24"/>
          <w:szCs w:val="24"/>
          <w:lang w:val="sq-AL"/>
        </w:rPr>
        <w:t xml:space="preserve"> kaloj t</w:t>
      </w:r>
      <w:r w:rsidR="00613805">
        <w:rPr>
          <w:rFonts w:ascii="Times New Roman" w:hAnsi="Times New Roman"/>
          <w:sz w:val="24"/>
          <w:szCs w:val="24"/>
          <w:lang w:val="sq-AL"/>
        </w:rPr>
        <w:t>e</w:t>
      </w:r>
      <w:r w:rsidR="005B1A4F" w:rsidRPr="00EF1D49">
        <w:rPr>
          <w:rFonts w:ascii="Times New Roman" w:hAnsi="Times New Roman"/>
          <w:sz w:val="24"/>
          <w:szCs w:val="24"/>
          <w:lang w:val="sq-AL"/>
        </w:rPr>
        <w:t xml:space="preserve"> p</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 xml:space="preserve">rmbaruesi privat ashtu </w:t>
      </w:r>
      <w:r w:rsidR="00EF1D49" w:rsidRPr="00EF1D49">
        <w:rPr>
          <w:rFonts w:ascii="Times New Roman" w:hAnsi="Times New Roman"/>
          <w:sz w:val="24"/>
          <w:szCs w:val="24"/>
          <w:lang w:val="sq-AL"/>
        </w:rPr>
        <w:t>siç</w:t>
      </w:r>
      <w:r w:rsidR="005B1A4F" w:rsidRPr="00EF1D49">
        <w:rPr>
          <w:rFonts w:ascii="Times New Roman" w:hAnsi="Times New Roman"/>
          <w:sz w:val="24"/>
          <w:szCs w:val="24"/>
          <w:lang w:val="sq-AL"/>
        </w:rPr>
        <w:t xml:space="preserve"> </w:t>
      </w:r>
      <w:r w:rsidR="00EF1D49" w:rsidRPr="00EF1D49">
        <w:rPr>
          <w:rFonts w:ascii="Times New Roman" w:hAnsi="Times New Roman"/>
          <w:sz w:val="24"/>
          <w:szCs w:val="24"/>
          <w:lang w:val="sq-AL"/>
        </w:rPr>
        <w:t>ë</w:t>
      </w:r>
      <w:r w:rsidR="00EF1D49">
        <w:rPr>
          <w:rFonts w:ascii="Times New Roman" w:hAnsi="Times New Roman"/>
          <w:sz w:val="24"/>
          <w:szCs w:val="24"/>
          <w:lang w:val="sq-AL"/>
        </w:rPr>
        <w:t>sht</w:t>
      </w:r>
      <w:r w:rsidR="00EF1D49" w:rsidRPr="00EF1D49">
        <w:rPr>
          <w:rFonts w:ascii="Times New Roman" w:hAnsi="Times New Roman"/>
          <w:sz w:val="24"/>
          <w:szCs w:val="24"/>
          <w:lang w:val="sq-AL"/>
        </w:rPr>
        <w:t>ë</w:t>
      </w:r>
      <w:r w:rsidR="00EF1D49">
        <w:rPr>
          <w:rFonts w:ascii="Times New Roman" w:hAnsi="Times New Roman"/>
          <w:sz w:val="24"/>
          <w:szCs w:val="24"/>
          <w:lang w:val="sq-AL"/>
        </w:rPr>
        <w:t xml:space="preserve"> </w:t>
      </w:r>
      <w:r w:rsidR="005B1A4F" w:rsidRPr="00EF1D49">
        <w:rPr>
          <w:rFonts w:ascii="Times New Roman" w:hAnsi="Times New Roman"/>
          <w:sz w:val="24"/>
          <w:szCs w:val="24"/>
          <w:lang w:val="sq-AL"/>
        </w:rPr>
        <w:t>p</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rcakt</w:t>
      </w:r>
      <w:r w:rsidR="0017030E">
        <w:rPr>
          <w:rFonts w:ascii="Times New Roman" w:hAnsi="Times New Roman"/>
          <w:sz w:val="24"/>
          <w:szCs w:val="24"/>
          <w:lang w:val="sq-AL"/>
        </w:rPr>
        <w:t>uar me nenin 397 të LPP</w:t>
      </w:r>
      <w:r w:rsidR="005B1A4F" w:rsidRPr="00EF1D49">
        <w:rPr>
          <w:rFonts w:ascii="Times New Roman" w:hAnsi="Times New Roman"/>
          <w:sz w:val="24"/>
          <w:szCs w:val="24"/>
          <w:lang w:val="sq-AL"/>
        </w:rPr>
        <w:t>, andaj Gjykata Themelore n</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 xml:space="preserve"> Mitrovic</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 xml:space="preserve"> mbi baz</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n e k</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tyre rrethanave nuk ka mundur t</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 xml:space="preserve"> shpallet jo kompetente n</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 xml:space="preserve"> pik</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pamje l</w:t>
      </w:r>
      <w:r w:rsidR="00EF1D49" w:rsidRPr="00EF1D49">
        <w:rPr>
          <w:rFonts w:ascii="Times New Roman" w:hAnsi="Times New Roman"/>
          <w:sz w:val="24"/>
          <w:szCs w:val="24"/>
          <w:lang w:val="sq-AL"/>
        </w:rPr>
        <w:t>ë</w:t>
      </w:r>
      <w:r w:rsidR="005B1A4F" w:rsidRPr="00EF1D49">
        <w:rPr>
          <w:rFonts w:ascii="Times New Roman" w:hAnsi="Times New Roman"/>
          <w:sz w:val="24"/>
          <w:szCs w:val="24"/>
          <w:lang w:val="sq-AL"/>
        </w:rPr>
        <w:t>ndore</w:t>
      </w:r>
      <w:r w:rsidR="004B6AAF" w:rsidRPr="00EF1D49">
        <w:rPr>
          <w:rFonts w:ascii="Times New Roman" w:hAnsi="Times New Roman"/>
          <w:sz w:val="24"/>
          <w:szCs w:val="24"/>
          <w:lang w:val="sq-AL"/>
        </w:rPr>
        <w:t xml:space="preserve"> por </w:t>
      </w:r>
      <w:r w:rsidR="00EF1D49" w:rsidRPr="00EF1D49">
        <w:rPr>
          <w:rFonts w:ascii="Times New Roman" w:hAnsi="Times New Roman"/>
          <w:sz w:val="24"/>
          <w:szCs w:val="24"/>
          <w:lang w:val="sq-AL"/>
        </w:rPr>
        <w:t>ë</w:t>
      </w:r>
      <w:r w:rsidR="004B6AAF" w:rsidRPr="00EF1D49">
        <w:rPr>
          <w:rFonts w:ascii="Times New Roman" w:hAnsi="Times New Roman"/>
          <w:sz w:val="24"/>
          <w:szCs w:val="24"/>
          <w:lang w:val="sq-AL"/>
        </w:rPr>
        <w:t>sht</w:t>
      </w:r>
      <w:r w:rsidR="00EF1D49" w:rsidRPr="00EF1D49">
        <w:rPr>
          <w:rFonts w:ascii="Times New Roman" w:hAnsi="Times New Roman"/>
          <w:sz w:val="24"/>
          <w:szCs w:val="24"/>
          <w:lang w:val="sq-AL"/>
        </w:rPr>
        <w:t>ë</w:t>
      </w:r>
      <w:r w:rsidR="004B6AAF" w:rsidRPr="00EF1D49">
        <w:rPr>
          <w:rFonts w:ascii="Times New Roman" w:hAnsi="Times New Roman"/>
          <w:sz w:val="24"/>
          <w:szCs w:val="24"/>
          <w:lang w:val="sq-AL"/>
        </w:rPr>
        <w:t xml:space="preserve"> dashur t</w:t>
      </w:r>
      <w:r w:rsidR="00EF1D49" w:rsidRPr="00EF1D49">
        <w:rPr>
          <w:rFonts w:ascii="Times New Roman" w:hAnsi="Times New Roman"/>
          <w:sz w:val="24"/>
          <w:szCs w:val="24"/>
          <w:lang w:val="sq-AL"/>
        </w:rPr>
        <w:t>ë</w:t>
      </w:r>
      <w:r w:rsidR="004B6AAF" w:rsidRPr="00EF1D49">
        <w:rPr>
          <w:rFonts w:ascii="Times New Roman" w:hAnsi="Times New Roman"/>
          <w:sz w:val="24"/>
          <w:szCs w:val="24"/>
          <w:lang w:val="sq-AL"/>
        </w:rPr>
        <w:t xml:space="preserve"> vazhdoj n</w:t>
      </w:r>
      <w:r w:rsidR="00EF1D49" w:rsidRPr="00EF1D49">
        <w:rPr>
          <w:rFonts w:ascii="Times New Roman" w:hAnsi="Times New Roman"/>
          <w:sz w:val="24"/>
          <w:szCs w:val="24"/>
          <w:lang w:val="sq-AL"/>
        </w:rPr>
        <w:t>ë</w:t>
      </w:r>
      <w:r w:rsidR="004B6AAF" w:rsidRPr="00EF1D49">
        <w:rPr>
          <w:rFonts w:ascii="Times New Roman" w:hAnsi="Times New Roman"/>
          <w:sz w:val="24"/>
          <w:szCs w:val="24"/>
          <w:lang w:val="sq-AL"/>
        </w:rPr>
        <w:t xml:space="preserve"> trajtimin e rastit ashtu </w:t>
      </w:r>
      <w:r w:rsidR="00EF1D49" w:rsidRPr="00EF1D49">
        <w:rPr>
          <w:rFonts w:ascii="Times New Roman" w:hAnsi="Times New Roman"/>
          <w:sz w:val="24"/>
          <w:szCs w:val="24"/>
          <w:lang w:val="sq-AL"/>
        </w:rPr>
        <w:t>siç</w:t>
      </w:r>
      <w:r w:rsidR="004B6AAF" w:rsidRPr="00EF1D49">
        <w:rPr>
          <w:rFonts w:ascii="Times New Roman" w:hAnsi="Times New Roman"/>
          <w:sz w:val="24"/>
          <w:szCs w:val="24"/>
          <w:lang w:val="sq-AL"/>
        </w:rPr>
        <w:t xml:space="preserve"> </w:t>
      </w:r>
      <w:r w:rsidR="00EF1D49" w:rsidRPr="00EF1D49">
        <w:rPr>
          <w:rFonts w:ascii="Times New Roman" w:hAnsi="Times New Roman"/>
          <w:sz w:val="24"/>
          <w:szCs w:val="24"/>
          <w:lang w:val="sq-AL"/>
        </w:rPr>
        <w:t>ë</w:t>
      </w:r>
      <w:r w:rsidR="004B6AAF" w:rsidRPr="00EF1D49">
        <w:rPr>
          <w:rFonts w:ascii="Times New Roman" w:hAnsi="Times New Roman"/>
          <w:sz w:val="24"/>
          <w:szCs w:val="24"/>
          <w:lang w:val="sq-AL"/>
        </w:rPr>
        <w:t>sht</w:t>
      </w:r>
      <w:r w:rsidR="00EF1D49" w:rsidRPr="00EF1D49">
        <w:rPr>
          <w:rFonts w:ascii="Times New Roman" w:hAnsi="Times New Roman"/>
          <w:sz w:val="24"/>
          <w:szCs w:val="24"/>
          <w:lang w:val="sq-AL"/>
        </w:rPr>
        <w:t>ë</w:t>
      </w:r>
      <w:r w:rsidR="004B6AAF" w:rsidRPr="00EF1D49">
        <w:rPr>
          <w:rFonts w:ascii="Times New Roman" w:hAnsi="Times New Roman"/>
          <w:sz w:val="24"/>
          <w:szCs w:val="24"/>
          <w:lang w:val="sq-AL"/>
        </w:rPr>
        <w:t xml:space="preserve"> p</w:t>
      </w:r>
      <w:r w:rsidR="00EF1D49" w:rsidRPr="00EF1D49">
        <w:rPr>
          <w:rFonts w:ascii="Times New Roman" w:hAnsi="Times New Roman"/>
          <w:sz w:val="24"/>
          <w:szCs w:val="24"/>
          <w:lang w:val="sq-AL"/>
        </w:rPr>
        <w:t>ë</w:t>
      </w:r>
      <w:r w:rsidR="00613805">
        <w:rPr>
          <w:rFonts w:ascii="Times New Roman" w:hAnsi="Times New Roman"/>
          <w:sz w:val="24"/>
          <w:szCs w:val="24"/>
          <w:lang w:val="sq-AL"/>
        </w:rPr>
        <w:t>rcaktuar me dispozitat e</w:t>
      </w:r>
      <w:r w:rsidR="004B6AAF" w:rsidRPr="00EF1D49">
        <w:rPr>
          <w:rFonts w:ascii="Times New Roman" w:hAnsi="Times New Roman"/>
          <w:sz w:val="24"/>
          <w:szCs w:val="24"/>
          <w:lang w:val="sq-AL"/>
        </w:rPr>
        <w:t xml:space="preserve"> LPK-s</w:t>
      </w:r>
      <w:r w:rsidR="00EF1D49" w:rsidRPr="00EF1D49">
        <w:rPr>
          <w:rFonts w:ascii="Times New Roman" w:hAnsi="Times New Roman"/>
          <w:sz w:val="24"/>
          <w:szCs w:val="24"/>
          <w:lang w:val="sq-AL"/>
        </w:rPr>
        <w:t>ë</w:t>
      </w:r>
      <w:r w:rsidR="004B6AAF" w:rsidRPr="00EF1D49">
        <w:rPr>
          <w:rFonts w:ascii="Times New Roman" w:hAnsi="Times New Roman"/>
          <w:sz w:val="24"/>
          <w:szCs w:val="24"/>
          <w:lang w:val="sq-AL"/>
        </w:rPr>
        <w:t xml:space="preserve">. </w:t>
      </w:r>
    </w:p>
    <w:p w:rsidR="004B6AAF" w:rsidRPr="00EF1D49" w:rsidRDefault="004B6AAF" w:rsidP="004B6AAF">
      <w:pPr>
        <w:spacing w:after="160" w:line="360" w:lineRule="auto"/>
        <w:jc w:val="both"/>
        <w:rPr>
          <w:rFonts w:ascii="Times New Roman" w:hAnsi="Times New Roman"/>
          <w:sz w:val="24"/>
          <w:szCs w:val="24"/>
          <w:lang w:val="sq-AL"/>
        </w:rPr>
      </w:pPr>
      <w:r w:rsidRPr="00EF1D49">
        <w:rPr>
          <w:rFonts w:ascii="Times New Roman" w:hAnsi="Times New Roman"/>
          <w:sz w:val="24"/>
          <w:szCs w:val="24"/>
          <w:lang w:val="sq-AL"/>
        </w:rPr>
        <w:t>N</w:t>
      </w:r>
      <w:r w:rsidR="00EF1D49" w:rsidRPr="00EF1D49">
        <w:rPr>
          <w:rFonts w:ascii="Times New Roman" w:hAnsi="Times New Roman"/>
          <w:sz w:val="24"/>
          <w:szCs w:val="24"/>
          <w:lang w:val="sq-AL"/>
        </w:rPr>
        <w:t>ë</w:t>
      </w:r>
      <w:r w:rsidRPr="00EF1D49">
        <w:rPr>
          <w:rFonts w:ascii="Times New Roman" w:hAnsi="Times New Roman"/>
          <w:sz w:val="24"/>
          <w:szCs w:val="24"/>
          <w:lang w:val="sq-AL"/>
        </w:rPr>
        <w:t>se ndonj</w:t>
      </w:r>
      <w:r w:rsidR="00EF1D49" w:rsidRPr="00EF1D49">
        <w:rPr>
          <w:rFonts w:ascii="Times New Roman" w:hAnsi="Times New Roman"/>
          <w:sz w:val="24"/>
          <w:szCs w:val="24"/>
          <w:lang w:val="sq-AL"/>
        </w:rPr>
        <w:t>ë</w:t>
      </w:r>
      <w:r w:rsidRPr="00EF1D49">
        <w:rPr>
          <w:rFonts w:ascii="Times New Roman" w:hAnsi="Times New Roman"/>
          <w:sz w:val="24"/>
          <w:szCs w:val="24"/>
          <w:lang w:val="sq-AL"/>
        </w:rPr>
        <w:t xml:space="preserve">ra nga </w:t>
      </w:r>
      <w:r w:rsidR="00613805">
        <w:rPr>
          <w:rFonts w:ascii="Times New Roman" w:hAnsi="Times New Roman"/>
          <w:sz w:val="24"/>
          <w:szCs w:val="24"/>
          <w:lang w:val="sq-AL"/>
        </w:rPr>
        <w:t>palët</w:t>
      </w:r>
      <w:r w:rsidRPr="00EF1D49">
        <w:rPr>
          <w:rFonts w:ascii="Times New Roman" w:hAnsi="Times New Roman"/>
          <w:sz w:val="24"/>
          <w:szCs w:val="24"/>
          <w:lang w:val="sq-AL"/>
        </w:rPr>
        <w:t xml:space="preserve"> do t</w:t>
      </w:r>
      <w:r w:rsidR="00EF1D49" w:rsidRPr="00EF1D49">
        <w:rPr>
          <w:rFonts w:ascii="Times New Roman" w:hAnsi="Times New Roman"/>
          <w:sz w:val="24"/>
          <w:szCs w:val="24"/>
          <w:lang w:val="sq-AL"/>
        </w:rPr>
        <w:t>ë</w:t>
      </w:r>
      <w:r w:rsidRPr="00EF1D49">
        <w:rPr>
          <w:rFonts w:ascii="Times New Roman" w:hAnsi="Times New Roman"/>
          <w:sz w:val="24"/>
          <w:szCs w:val="24"/>
          <w:lang w:val="sq-AL"/>
        </w:rPr>
        <w:t xml:space="preserve"> paraqiste ndonj</w:t>
      </w:r>
      <w:r w:rsidR="00EF1D49" w:rsidRPr="00EF1D49">
        <w:rPr>
          <w:rFonts w:ascii="Times New Roman" w:hAnsi="Times New Roman"/>
          <w:sz w:val="24"/>
          <w:szCs w:val="24"/>
          <w:lang w:val="sq-AL"/>
        </w:rPr>
        <w:t>ë</w:t>
      </w:r>
      <w:r w:rsidRPr="00EF1D49">
        <w:rPr>
          <w:rFonts w:ascii="Times New Roman" w:hAnsi="Times New Roman"/>
          <w:sz w:val="24"/>
          <w:szCs w:val="24"/>
          <w:lang w:val="sq-AL"/>
        </w:rPr>
        <w:t xml:space="preserve"> mjet juridik n</w:t>
      </w:r>
      <w:r w:rsidR="00EF1D49" w:rsidRPr="00EF1D49">
        <w:rPr>
          <w:rFonts w:ascii="Times New Roman" w:hAnsi="Times New Roman"/>
          <w:sz w:val="24"/>
          <w:szCs w:val="24"/>
          <w:lang w:val="sq-AL"/>
        </w:rPr>
        <w:t>ë</w:t>
      </w:r>
      <w:r w:rsidRPr="00EF1D49">
        <w:rPr>
          <w:rFonts w:ascii="Times New Roman" w:hAnsi="Times New Roman"/>
          <w:sz w:val="24"/>
          <w:szCs w:val="24"/>
          <w:lang w:val="sq-AL"/>
        </w:rPr>
        <w:t xml:space="preserve"> k</w:t>
      </w:r>
      <w:r w:rsidR="00EF1D49" w:rsidRPr="00EF1D49">
        <w:rPr>
          <w:rFonts w:ascii="Times New Roman" w:hAnsi="Times New Roman"/>
          <w:sz w:val="24"/>
          <w:szCs w:val="24"/>
          <w:lang w:val="sq-AL"/>
        </w:rPr>
        <w:t>ë</w:t>
      </w:r>
      <w:r w:rsidRPr="00EF1D49">
        <w:rPr>
          <w:rFonts w:ascii="Times New Roman" w:hAnsi="Times New Roman"/>
          <w:sz w:val="24"/>
          <w:szCs w:val="24"/>
          <w:lang w:val="sq-AL"/>
        </w:rPr>
        <w:t>t</w:t>
      </w:r>
      <w:r w:rsidR="00EF1D49" w:rsidRPr="00EF1D49">
        <w:rPr>
          <w:rFonts w:ascii="Times New Roman" w:hAnsi="Times New Roman"/>
          <w:sz w:val="24"/>
          <w:szCs w:val="24"/>
          <w:lang w:val="sq-AL"/>
        </w:rPr>
        <w:t>ë</w:t>
      </w:r>
      <w:r w:rsidRPr="00EF1D49">
        <w:rPr>
          <w:rFonts w:ascii="Times New Roman" w:hAnsi="Times New Roman"/>
          <w:sz w:val="24"/>
          <w:szCs w:val="24"/>
          <w:lang w:val="sq-AL"/>
        </w:rPr>
        <w:t xml:space="preserve"> </w:t>
      </w:r>
      <w:r w:rsidR="00EF1D49" w:rsidRPr="00EF1D49">
        <w:rPr>
          <w:rFonts w:ascii="Times New Roman" w:hAnsi="Times New Roman"/>
          <w:sz w:val="24"/>
          <w:szCs w:val="24"/>
          <w:lang w:val="sq-AL"/>
        </w:rPr>
        <w:t>çështje</w:t>
      </w:r>
      <w:r w:rsidRPr="00EF1D49">
        <w:rPr>
          <w:rFonts w:ascii="Times New Roman" w:hAnsi="Times New Roman"/>
          <w:sz w:val="24"/>
          <w:szCs w:val="24"/>
          <w:lang w:val="sq-AL"/>
        </w:rPr>
        <w:t xml:space="preserve"> p</w:t>
      </w:r>
      <w:r w:rsidR="00EF1D49" w:rsidRPr="00EF1D49">
        <w:rPr>
          <w:rFonts w:ascii="Times New Roman" w:hAnsi="Times New Roman"/>
          <w:sz w:val="24"/>
          <w:szCs w:val="24"/>
          <w:lang w:val="sq-AL"/>
        </w:rPr>
        <w:t>ë</w:t>
      </w:r>
      <w:r w:rsidRPr="00EF1D49">
        <w:rPr>
          <w:rFonts w:ascii="Times New Roman" w:hAnsi="Times New Roman"/>
          <w:sz w:val="24"/>
          <w:szCs w:val="24"/>
          <w:lang w:val="sq-AL"/>
        </w:rPr>
        <w:t xml:space="preserve">rmbarimore, </w:t>
      </w:r>
      <w:r w:rsidR="0017030E">
        <w:rPr>
          <w:rFonts w:ascii="Times New Roman" w:hAnsi="Times New Roman"/>
          <w:sz w:val="24"/>
          <w:szCs w:val="24"/>
          <w:lang w:val="sq-AL"/>
        </w:rPr>
        <w:t xml:space="preserve">ndërsa </w:t>
      </w:r>
      <w:r w:rsidRPr="00EF1D49">
        <w:rPr>
          <w:rFonts w:ascii="Times New Roman" w:hAnsi="Times New Roman"/>
          <w:sz w:val="24"/>
          <w:szCs w:val="24"/>
          <w:lang w:val="sq-AL"/>
        </w:rPr>
        <w:t xml:space="preserve"> </w:t>
      </w:r>
      <w:r w:rsidR="0017030E">
        <w:rPr>
          <w:rFonts w:ascii="Times New Roman" w:hAnsi="Times New Roman"/>
          <w:sz w:val="24"/>
          <w:szCs w:val="24"/>
          <w:lang w:val="sq-AL"/>
        </w:rPr>
        <w:t>çështja</w:t>
      </w:r>
      <w:r w:rsidRPr="00EF1D49">
        <w:rPr>
          <w:rFonts w:ascii="Times New Roman" w:hAnsi="Times New Roman"/>
          <w:sz w:val="24"/>
          <w:szCs w:val="24"/>
          <w:lang w:val="sq-AL"/>
        </w:rPr>
        <w:t xml:space="preserve"> </w:t>
      </w:r>
      <w:r w:rsidR="0017030E">
        <w:rPr>
          <w:rFonts w:ascii="Times New Roman" w:hAnsi="Times New Roman"/>
          <w:sz w:val="24"/>
          <w:szCs w:val="24"/>
          <w:lang w:val="sq-AL"/>
        </w:rPr>
        <w:t>është</w:t>
      </w:r>
      <w:r w:rsidRPr="00EF1D49">
        <w:rPr>
          <w:rFonts w:ascii="Times New Roman" w:hAnsi="Times New Roman"/>
          <w:sz w:val="24"/>
          <w:szCs w:val="24"/>
          <w:lang w:val="sq-AL"/>
        </w:rPr>
        <w:t xml:space="preserve"> n</w:t>
      </w:r>
      <w:r w:rsidR="00EF1D49" w:rsidRPr="00EF1D49">
        <w:rPr>
          <w:rFonts w:ascii="Times New Roman" w:hAnsi="Times New Roman"/>
          <w:sz w:val="24"/>
          <w:szCs w:val="24"/>
          <w:lang w:val="sq-AL"/>
        </w:rPr>
        <w:t>ë</w:t>
      </w:r>
      <w:r w:rsidRPr="00EF1D49">
        <w:rPr>
          <w:rFonts w:ascii="Times New Roman" w:hAnsi="Times New Roman"/>
          <w:sz w:val="24"/>
          <w:szCs w:val="24"/>
          <w:lang w:val="sq-AL"/>
        </w:rPr>
        <w:t xml:space="preserve"> kompetenc</w:t>
      </w:r>
      <w:r w:rsidR="00EF1D49" w:rsidRPr="00EF1D49">
        <w:rPr>
          <w:rFonts w:ascii="Times New Roman" w:hAnsi="Times New Roman"/>
          <w:sz w:val="24"/>
          <w:szCs w:val="24"/>
          <w:lang w:val="sq-AL"/>
        </w:rPr>
        <w:t>ë</w:t>
      </w:r>
      <w:r w:rsidRPr="00EF1D49">
        <w:rPr>
          <w:rFonts w:ascii="Times New Roman" w:hAnsi="Times New Roman"/>
          <w:sz w:val="24"/>
          <w:szCs w:val="24"/>
          <w:lang w:val="sq-AL"/>
        </w:rPr>
        <w:t xml:space="preserve"> t</w:t>
      </w:r>
      <w:r w:rsidR="00EF1D49" w:rsidRPr="00EF1D49">
        <w:rPr>
          <w:rFonts w:ascii="Times New Roman" w:hAnsi="Times New Roman"/>
          <w:sz w:val="24"/>
          <w:szCs w:val="24"/>
          <w:lang w:val="sq-AL"/>
        </w:rPr>
        <w:t>ë</w:t>
      </w:r>
      <w:r w:rsidRPr="00EF1D49">
        <w:rPr>
          <w:rFonts w:ascii="Times New Roman" w:hAnsi="Times New Roman"/>
          <w:sz w:val="24"/>
          <w:szCs w:val="24"/>
          <w:lang w:val="sq-AL"/>
        </w:rPr>
        <w:t xml:space="preserve"> Gjykat</w:t>
      </w:r>
      <w:r w:rsidR="00613805">
        <w:rPr>
          <w:rFonts w:ascii="Times New Roman" w:hAnsi="Times New Roman"/>
          <w:sz w:val="24"/>
          <w:szCs w:val="24"/>
          <w:lang w:val="sq-AL"/>
        </w:rPr>
        <w:t>ës</w:t>
      </w:r>
      <w:r w:rsidRPr="00EF1D49">
        <w:rPr>
          <w:rFonts w:ascii="Times New Roman" w:hAnsi="Times New Roman"/>
          <w:sz w:val="24"/>
          <w:szCs w:val="24"/>
          <w:lang w:val="sq-AL"/>
        </w:rPr>
        <w:t xml:space="preserve"> Komerciale</w:t>
      </w:r>
      <w:r w:rsidR="00EF1D49">
        <w:rPr>
          <w:rFonts w:ascii="Times New Roman" w:hAnsi="Times New Roman"/>
          <w:sz w:val="24"/>
          <w:szCs w:val="24"/>
          <w:lang w:val="sq-AL"/>
        </w:rPr>
        <w:t>, kjo gjykatë</w:t>
      </w:r>
      <w:r w:rsidRPr="00EF1D49">
        <w:rPr>
          <w:rFonts w:ascii="Times New Roman" w:hAnsi="Times New Roman"/>
          <w:sz w:val="24"/>
          <w:szCs w:val="24"/>
          <w:lang w:val="sq-AL"/>
        </w:rPr>
        <w:t xml:space="preserve"> do t</w:t>
      </w:r>
      <w:r w:rsidR="00EF1D49" w:rsidRPr="00EF1D49">
        <w:rPr>
          <w:rFonts w:ascii="Times New Roman" w:hAnsi="Times New Roman"/>
          <w:sz w:val="24"/>
          <w:szCs w:val="24"/>
          <w:lang w:val="sq-AL"/>
        </w:rPr>
        <w:t>ë</w:t>
      </w:r>
      <w:r w:rsidRPr="00EF1D49">
        <w:rPr>
          <w:rFonts w:ascii="Times New Roman" w:hAnsi="Times New Roman"/>
          <w:sz w:val="24"/>
          <w:szCs w:val="24"/>
          <w:lang w:val="sq-AL"/>
        </w:rPr>
        <w:t xml:space="preserve"> kishte kompetenc</w:t>
      </w:r>
      <w:r w:rsidR="00EF1D49" w:rsidRPr="00EF1D49">
        <w:rPr>
          <w:rFonts w:ascii="Times New Roman" w:hAnsi="Times New Roman"/>
          <w:sz w:val="24"/>
          <w:szCs w:val="24"/>
          <w:lang w:val="sq-AL"/>
        </w:rPr>
        <w:t>ë</w:t>
      </w:r>
      <w:r w:rsidRPr="00EF1D49">
        <w:rPr>
          <w:rFonts w:ascii="Times New Roman" w:hAnsi="Times New Roman"/>
          <w:sz w:val="24"/>
          <w:szCs w:val="24"/>
          <w:lang w:val="sq-AL"/>
        </w:rPr>
        <w:t xml:space="preserve"> l</w:t>
      </w:r>
      <w:r w:rsidR="00EF1D49" w:rsidRPr="00EF1D49">
        <w:rPr>
          <w:rFonts w:ascii="Times New Roman" w:hAnsi="Times New Roman"/>
          <w:sz w:val="24"/>
          <w:szCs w:val="24"/>
          <w:lang w:val="sq-AL"/>
        </w:rPr>
        <w:t>ë</w:t>
      </w:r>
      <w:r w:rsidRPr="00EF1D49">
        <w:rPr>
          <w:rFonts w:ascii="Times New Roman" w:hAnsi="Times New Roman"/>
          <w:sz w:val="24"/>
          <w:szCs w:val="24"/>
          <w:lang w:val="sq-AL"/>
        </w:rPr>
        <w:t xml:space="preserve">ndore </w:t>
      </w:r>
      <w:r w:rsidRPr="00EF1D49">
        <w:rPr>
          <w:rFonts w:ascii="Times New Roman" w:hAnsi="Times New Roman"/>
          <w:sz w:val="24"/>
          <w:szCs w:val="24"/>
          <w:lang w:val="sq-AL"/>
        </w:rPr>
        <w:lastRenderedPageBreak/>
        <w:t>q</w:t>
      </w:r>
      <w:r w:rsidR="00EF1D49" w:rsidRPr="00EF1D49">
        <w:rPr>
          <w:rFonts w:ascii="Times New Roman" w:hAnsi="Times New Roman"/>
          <w:sz w:val="24"/>
          <w:szCs w:val="24"/>
          <w:lang w:val="sq-AL"/>
        </w:rPr>
        <w:t>ë</w:t>
      </w:r>
      <w:r w:rsidRPr="00EF1D49">
        <w:rPr>
          <w:rFonts w:ascii="Times New Roman" w:hAnsi="Times New Roman"/>
          <w:sz w:val="24"/>
          <w:szCs w:val="24"/>
          <w:lang w:val="sq-AL"/>
        </w:rPr>
        <w:t xml:space="preserve"> t</w:t>
      </w:r>
      <w:r w:rsidR="00EF1D49" w:rsidRPr="00EF1D49">
        <w:rPr>
          <w:rFonts w:ascii="Times New Roman" w:hAnsi="Times New Roman"/>
          <w:sz w:val="24"/>
          <w:szCs w:val="24"/>
          <w:lang w:val="sq-AL"/>
        </w:rPr>
        <w:t>ë</w:t>
      </w:r>
      <w:r w:rsidRPr="00EF1D49">
        <w:rPr>
          <w:rFonts w:ascii="Times New Roman" w:hAnsi="Times New Roman"/>
          <w:sz w:val="24"/>
          <w:szCs w:val="24"/>
          <w:lang w:val="sq-AL"/>
        </w:rPr>
        <w:t xml:space="preserve"> vendos</w:t>
      </w:r>
      <w:r w:rsidR="00613805">
        <w:rPr>
          <w:rFonts w:ascii="Times New Roman" w:hAnsi="Times New Roman"/>
          <w:sz w:val="24"/>
          <w:szCs w:val="24"/>
          <w:lang w:val="sq-AL"/>
        </w:rPr>
        <w:t>ë</w:t>
      </w:r>
      <w:r w:rsidRPr="00EF1D49">
        <w:rPr>
          <w:rFonts w:ascii="Times New Roman" w:hAnsi="Times New Roman"/>
          <w:sz w:val="24"/>
          <w:szCs w:val="24"/>
          <w:lang w:val="sq-AL"/>
        </w:rPr>
        <w:t xml:space="preserve"> p</w:t>
      </w:r>
      <w:r w:rsidR="00EF1D49" w:rsidRPr="00EF1D49">
        <w:rPr>
          <w:rFonts w:ascii="Times New Roman" w:hAnsi="Times New Roman"/>
          <w:sz w:val="24"/>
          <w:szCs w:val="24"/>
          <w:lang w:val="sq-AL"/>
        </w:rPr>
        <w:t>ë</w:t>
      </w:r>
      <w:r w:rsidRPr="00EF1D49">
        <w:rPr>
          <w:rFonts w:ascii="Times New Roman" w:hAnsi="Times New Roman"/>
          <w:sz w:val="24"/>
          <w:szCs w:val="24"/>
          <w:lang w:val="sq-AL"/>
        </w:rPr>
        <w:t>r të gjitha mjetet juridike,</w:t>
      </w:r>
      <w:r w:rsidR="00613805" w:rsidRPr="00613805">
        <w:t xml:space="preserve"> </w:t>
      </w:r>
      <w:proofErr w:type="spellStart"/>
      <w:r w:rsidR="00613805" w:rsidRPr="00613805">
        <w:rPr>
          <w:rFonts w:ascii="Times New Roman" w:hAnsi="Times New Roman"/>
          <w:sz w:val="24"/>
          <w:szCs w:val="24"/>
        </w:rPr>
        <w:t>siç</w:t>
      </w:r>
      <w:proofErr w:type="spellEnd"/>
      <w:r w:rsidR="00613805" w:rsidRPr="00613805">
        <w:rPr>
          <w:rFonts w:ascii="Times New Roman" w:hAnsi="Times New Roman"/>
          <w:sz w:val="24"/>
          <w:szCs w:val="24"/>
        </w:rPr>
        <w:t xml:space="preserve"> </w:t>
      </w:r>
      <w:proofErr w:type="spellStart"/>
      <w:r w:rsidR="00613805" w:rsidRPr="00613805">
        <w:rPr>
          <w:rFonts w:ascii="Times New Roman" w:hAnsi="Times New Roman"/>
          <w:sz w:val="24"/>
          <w:szCs w:val="24"/>
        </w:rPr>
        <w:t>përcaktohet</w:t>
      </w:r>
      <w:proofErr w:type="spellEnd"/>
      <w:r w:rsidR="00613805" w:rsidRPr="00613805">
        <w:rPr>
          <w:rFonts w:ascii="Times New Roman" w:hAnsi="Times New Roman"/>
          <w:sz w:val="24"/>
          <w:szCs w:val="24"/>
        </w:rPr>
        <w:t xml:space="preserve"> me </w:t>
      </w:r>
      <w:proofErr w:type="spellStart"/>
      <w:r w:rsidR="00613805" w:rsidRPr="00613805">
        <w:rPr>
          <w:rFonts w:ascii="Times New Roman" w:hAnsi="Times New Roman"/>
          <w:sz w:val="24"/>
          <w:szCs w:val="24"/>
        </w:rPr>
        <w:t>ligjin</w:t>
      </w:r>
      <w:proofErr w:type="spellEnd"/>
      <w:r w:rsidR="00613805" w:rsidRPr="00613805">
        <w:rPr>
          <w:rFonts w:ascii="Times New Roman" w:hAnsi="Times New Roman"/>
          <w:sz w:val="24"/>
          <w:szCs w:val="24"/>
        </w:rPr>
        <w:t xml:space="preserve"> e </w:t>
      </w:r>
      <w:proofErr w:type="spellStart"/>
      <w:r w:rsidR="00613805" w:rsidRPr="00613805">
        <w:rPr>
          <w:rFonts w:ascii="Times New Roman" w:hAnsi="Times New Roman"/>
          <w:sz w:val="24"/>
          <w:szCs w:val="24"/>
        </w:rPr>
        <w:t>aplikueshëm</w:t>
      </w:r>
      <w:proofErr w:type="spellEnd"/>
      <w:r w:rsidR="00613805" w:rsidRPr="00613805">
        <w:rPr>
          <w:rFonts w:ascii="Times New Roman" w:hAnsi="Times New Roman"/>
          <w:sz w:val="24"/>
          <w:szCs w:val="24"/>
        </w:rPr>
        <w:t xml:space="preserve"> </w:t>
      </w:r>
      <w:proofErr w:type="spellStart"/>
      <w:r w:rsidR="00613805" w:rsidRPr="00613805">
        <w:rPr>
          <w:rFonts w:ascii="Times New Roman" w:hAnsi="Times New Roman"/>
          <w:sz w:val="24"/>
          <w:szCs w:val="24"/>
        </w:rPr>
        <w:t>për</w:t>
      </w:r>
      <w:proofErr w:type="spellEnd"/>
      <w:r w:rsidR="00613805" w:rsidRPr="00613805">
        <w:rPr>
          <w:rFonts w:ascii="Times New Roman" w:hAnsi="Times New Roman"/>
          <w:sz w:val="24"/>
          <w:szCs w:val="24"/>
        </w:rPr>
        <w:t xml:space="preserve"> </w:t>
      </w:r>
      <w:proofErr w:type="spellStart"/>
      <w:r w:rsidR="00613805" w:rsidRPr="00613805">
        <w:rPr>
          <w:rFonts w:ascii="Times New Roman" w:hAnsi="Times New Roman"/>
          <w:sz w:val="24"/>
          <w:szCs w:val="24"/>
        </w:rPr>
        <w:t>procedurën</w:t>
      </w:r>
      <w:proofErr w:type="spellEnd"/>
      <w:r w:rsidR="00613805" w:rsidRPr="00613805">
        <w:rPr>
          <w:rFonts w:ascii="Times New Roman" w:hAnsi="Times New Roman"/>
          <w:sz w:val="24"/>
          <w:szCs w:val="24"/>
        </w:rPr>
        <w:t xml:space="preserve"> </w:t>
      </w:r>
      <w:proofErr w:type="spellStart"/>
      <w:r w:rsidR="00613805" w:rsidRPr="00613805">
        <w:rPr>
          <w:rFonts w:ascii="Times New Roman" w:hAnsi="Times New Roman"/>
          <w:sz w:val="24"/>
          <w:szCs w:val="24"/>
        </w:rPr>
        <w:t>përmbarimore</w:t>
      </w:r>
      <w:proofErr w:type="spellEnd"/>
      <w:r w:rsidR="00613805" w:rsidRPr="00613805">
        <w:rPr>
          <w:rFonts w:ascii="Times New Roman" w:hAnsi="Times New Roman"/>
          <w:sz w:val="24"/>
          <w:szCs w:val="24"/>
        </w:rPr>
        <w:t xml:space="preserve">, </w:t>
      </w:r>
      <w:r w:rsidRPr="00EF1D49">
        <w:rPr>
          <w:rFonts w:ascii="Times New Roman" w:hAnsi="Times New Roman"/>
          <w:sz w:val="24"/>
          <w:szCs w:val="24"/>
          <w:lang w:val="sq-AL"/>
        </w:rPr>
        <w:t xml:space="preserve">ashtu </w:t>
      </w:r>
      <w:r w:rsidR="00EF1D49" w:rsidRPr="00EF1D49">
        <w:rPr>
          <w:rFonts w:ascii="Times New Roman" w:hAnsi="Times New Roman"/>
          <w:sz w:val="24"/>
          <w:szCs w:val="24"/>
          <w:lang w:val="sq-AL"/>
        </w:rPr>
        <w:t>siç</w:t>
      </w:r>
      <w:r w:rsidRPr="00EF1D49">
        <w:rPr>
          <w:rFonts w:ascii="Times New Roman" w:hAnsi="Times New Roman"/>
          <w:sz w:val="24"/>
          <w:szCs w:val="24"/>
          <w:lang w:val="sq-AL"/>
        </w:rPr>
        <w:t xml:space="preserve"> </w:t>
      </w:r>
      <w:r w:rsidR="00EF1D49" w:rsidRPr="00EF1D49">
        <w:rPr>
          <w:rFonts w:ascii="Times New Roman" w:hAnsi="Times New Roman"/>
          <w:sz w:val="24"/>
          <w:szCs w:val="24"/>
          <w:lang w:val="sq-AL"/>
        </w:rPr>
        <w:t>ë</w:t>
      </w:r>
      <w:r w:rsidRPr="00EF1D49">
        <w:rPr>
          <w:rFonts w:ascii="Times New Roman" w:hAnsi="Times New Roman"/>
          <w:sz w:val="24"/>
          <w:szCs w:val="24"/>
          <w:lang w:val="sq-AL"/>
        </w:rPr>
        <w:t>sht</w:t>
      </w:r>
      <w:r w:rsidR="00EF1D49" w:rsidRPr="00EF1D49">
        <w:rPr>
          <w:rFonts w:ascii="Times New Roman" w:hAnsi="Times New Roman"/>
          <w:sz w:val="24"/>
          <w:szCs w:val="24"/>
          <w:lang w:val="sq-AL"/>
        </w:rPr>
        <w:t>ë</w:t>
      </w:r>
      <w:r w:rsidRPr="00EF1D49">
        <w:rPr>
          <w:rFonts w:ascii="Times New Roman" w:hAnsi="Times New Roman"/>
          <w:sz w:val="24"/>
          <w:szCs w:val="24"/>
          <w:lang w:val="sq-AL"/>
        </w:rPr>
        <w:t xml:space="preserve"> p</w:t>
      </w:r>
      <w:r w:rsidR="00EF1D49" w:rsidRPr="00EF1D49">
        <w:rPr>
          <w:rFonts w:ascii="Times New Roman" w:hAnsi="Times New Roman"/>
          <w:sz w:val="24"/>
          <w:szCs w:val="24"/>
          <w:lang w:val="sq-AL"/>
        </w:rPr>
        <w:t>ë</w:t>
      </w:r>
      <w:r w:rsidRPr="00EF1D49">
        <w:rPr>
          <w:rFonts w:ascii="Times New Roman" w:hAnsi="Times New Roman"/>
          <w:sz w:val="24"/>
          <w:szCs w:val="24"/>
          <w:lang w:val="sq-AL"/>
        </w:rPr>
        <w:t>rcaktuar me nenin 13 paragrafi 1, pika 1.2 të Ligjit për Gjykatën Komerciale.</w:t>
      </w:r>
      <w:r w:rsidR="00613805">
        <w:rPr>
          <w:rFonts w:ascii="Times New Roman" w:hAnsi="Times New Roman"/>
          <w:sz w:val="24"/>
          <w:szCs w:val="24"/>
          <w:lang w:val="sq-AL"/>
        </w:rPr>
        <w:t xml:space="preserve"> </w:t>
      </w:r>
    </w:p>
    <w:p w:rsidR="00C76DB6" w:rsidRPr="00EF1D49" w:rsidRDefault="00832F48" w:rsidP="001B471A">
      <w:pPr>
        <w:spacing w:line="360" w:lineRule="auto"/>
        <w:jc w:val="both"/>
        <w:rPr>
          <w:rFonts w:ascii="Times New Roman" w:hAnsi="Times New Roman"/>
          <w:sz w:val="24"/>
          <w:szCs w:val="24"/>
          <w:lang w:val="sq-AL"/>
        </w:rPr>
      </w:pPr>
      <w:r w:rsidRPr="00EF1D49">
        <w:rPr>
          <w:rFonts w:ascii="Times New Roman" w:hAnsi="Times New Roman"/>
          <w:sz w:val="24"/>
          <w:szCs w:val="24"/>
          <w:lang w:val="sq-AL"/>
        </w:rPr>
        <w:t xml:space="preserve">Gjykata Supreme e Kosovës, pas shqyrtimit të shkesave të lëndës e </w:t>
      </w:r>
      <w:r w:rsidR="007E14F5" w:rsidRPr="00EF1D49">
        <w:rPr>
          <w:rFonts w:ascii="Times New Roman" w:hAnsi="Times New Roman"/>
          <w:sz w:val="24"/>
          <w:szCs w:val="24"/>
          <w:lang w:val="sq-AL"/>
        </w:rPr>
        <w:t>bazuar në dispozitat e lartcekura</w:t>
      </w:r>
      <w:r w:rsidR="00C76DB6" w:rsidRPr="00EF1D49">
        <w:rPr>
          <w:rFonts w:ascii="Times New Roman" w:hAnsi="Times New Roman"/>
          <w:sz w:val="24"/>
          <w:szCs w:val="24"/>
          <w:lang w:val="sq-AL"/>
        </w:rPr>
        <w:t xml:space="preserve">, gjeti se gjykatë </w:t>
      </w:r>
      <w:r w:rsidR="00502BC3" w:rsidRPr="00EF1D49">
        <w:rPr>
          <w:rFonts w:ascii="Times New Roman" w:hAnsi="Times New Roman"/>
          <w:sz w:val="24"/>
          <w:szCs w:val="24"/>
          <w:lang w:val="sq-AL"/>
        </w:rPr>
        <w:t xml:space="preserve">me kompetencë </w:t>
      </w:r>
      <w:r w:rsidR="00C76DB6" w:rsidRPr="00EF1D49">
        <w:rPr>
          <w:rFonts w:ascii="Times New Roman" w:hAnsi="Times New Roman"/>
          <w:sz w:val="24"/>
          <w:szCs w:val="24"/>
          <w:lang w:val="sq-AL"/>
        </w:rPr>
        <w:t>lëndore për të vendosur sipas propozimit për përmbarim është Gjykata Themelore në Mitrovic</w:t>
      </w:r>
      <w:r w:rsidR="007E14F5" w:rsidRPr="00EF1D49">
        <w:rPr>
          <w:rFonts w:ascii="Times New Roman" w:hAnsi="Times New Roman"/>
          <w:sz w:val="24"/>
          <w:szCs w:val="24"/>
          <w:lang w:val="sq-AL"/>
        </w:rPr>
        <w:t>ë, Departamenti i Përgjithshëm - Divizioni C</w:t>
      </w:r>
      <w:r w:rsidR="00C76DB6" w:rsidRPr="00EF1D49">
        <w:rPr>
          <w:rFonts w:ascii="Times New Roman" w:hAnsi="Times New Roman"/>
          <w:sz w:val="24"/>
          <w:szCs w:val="24"/>
          <w:lang w:val="sq-AL"/>
        </w:rPr>
        <w:t xml:space="preserve">ivil. </w:t>
      </w:r>
      <w:r w:rsidR="00E75E42" w:rsidRPr="00EF1D49">
        <w:rPr>
          <w:rFonts w:ascii="Times New Roman" w:hAnsi="Times New Roman"/>
          <w:sz w:val="24"/>
          <w:szCs w:val="24"/>
          <w:lang w:val="sq-AL"/>
        </w:rPr>
        <w:t xml:space="preserve"> </w:t>
      </w:r>
      <w:r w:rsidR="007E5A35" w:rsidRPr="00EF1D49">
        <w:rPr>
          <w:rFonts w:ascii="Times New Roman" w:hAnsi="Times New Roman"/>
          <w:sz w:val="24"/>
          <w:szCs w:val="24"/>
          <w:lang w:val="sq-AL"/>
        </w:rPr>
        <w:t xml:space="preserve"> </w:t>
      </w:r>
    </w:p>
    <w:p w:rsidR="00FB1915" w:rsidRPr="00EF1D49" w:rsidRDefault="005464F1" w:rsidP="00002EF1">
      <w:pPr>
        <w:spacing w:line="360" w:lineRule="auto"/>
        <w:jc w:val="both"/>
        <w:rPr>
          <w:rFonts w:ascii="Times New Roman" w:hAnsi="Times New Roman"/>
          <w:sz w:val="24"/>
          <w:szCs w:val="24"/>
          <w:lang w:val="sq-AL"/>
        </w:rPr>
      </w:pPr>
      <w:r w:rsidRPr="00EF1D49">
        <w:rPr>
          <w:rFonts w:ascii="Times New Roman" w:hAnsi="Times New Roman"/>
          <w:sz w:val="24"/>
          <w:szCs w:val="24"/>
          <w:lang w:val="sq-AL"/>
        </w:rPr>
        <w:t xml:space="preserve">Nga sa u tha më lart, e në kuptim të dispozitës së nenit 25.2 të LPK, u vendos si në </w:t>
      </w:r>
      <w:proofErr w:type="spellStart"/>
      <w:r w:rsidRPr="00EF1D49">
        <w:rPr>
          <w:rFonts w:ascii="Times New Roman" w:hAnsi="Times New Roman"/>
          <w:sz w:val="24"/>
          <w:szCs w:val="24"/>
          <w:lang w:val="sq-AL"/>
        </w:rPr>
        <w:t>dispozitiv</w:t>
      </w:r>
      <w:proofErr w:type="spellEnd"/>
      <w:r w:rsidRPr="00EF1D49">
        <w:rPr>
          <w:rFonts w:ascii="Times New Roman" w:hAnsi="Times New Roman"/>
          <w:sz w:val="24"/>
          <w:szCs w:val="24"/>
          <w:lang w:val="sq-AL"/>
        </w:rPr>
        <w:t xml:space="preserve"> të këtij aktvendimi.</w:t>
      </w:r>
      <w:r w:rsidR="00FB1915" w:rsidRPr="00EF1D49">
        <w:rPr>
          <w:rFonts w:ascii="Times New Roman" w:hAnsi="Times New Roman"/>
          <w:sz w:val="24"/>
          <w:szCs w:val="24"/>
          <w:lang w:val="sq-AL"/>
        </w:rPr>
        <w:t xml:space="preserve">         </w:t>
      </w:r>
      <w:r w:rsidR="007D6EF3" w:rsidRPr="00EF1D49">
        <w:rPr>
          <w:rFonts w:ascii="Times New Roman" w:hAnsi="Times New Roman"/>
          <w:sz w:val="24"/>
          <w:szCs w:val="24"/>
          <w:lang w:val="sq-AL"/>
        </w:rPr>
        <w:t xml:space="preserve"> </w:t>
      </w:r>
      <w:r w:rsidR="00FB1915" w:rsidRPr="00EF1D49">
        <w:rPr>
          <w:rFonts w:ascii="Times New Roman" w:hAnsi="Times New Roman"/>
          <w:sz w:val="24"/>
          <w:szCs w:val="24"/>
          <w:lang w:val="sq-AL"/>
        </w:rPr>
        <w:t xml:space="preserve">  </w:t>
      </w:r>
    </w:p>
    <w:p w:rsidR="008F511E" w:rsidRPr="00EF1D49" w:rsidRDefault="008F511E" w:rsidP="00656603">
      <w:pPr>
        <w:pStyle w:val="NoSpacing"/>
        <w:spacing w:line="360" w:lineRule="auto"/>
        <w:jc w:val="center"/>
        <w:rPr>
          <w:rFonts w:ascii="Times New Roman" w:hAnsi="Times New Roman"/>
          <w:sz w:val="24"/>
          <w:szCs w:val="24"/>
          <w:lang w:val="sq-AL"/>
        </w:rPr>
      </w:pPr>
      <w:r w:rsidRPr="00EF1D49">
        <w:rPr>
          <w:rFonts w:ascii="Times New Roman" w:hAnsi="Times New Roman"/>
          <w:sz w:val="24"/>
          <w:szCs w:val="24"/>
          <w:lang w:val="sq-AL"/>
        </w:rPr>
        <w:t>GJYKATA SUPREME E KOSOVËS – PRISHTINË</w:t>
      </w:r>
    </w:p>
    <w:p w:rsidR="008F511E" w:rsidRPr="00EF1D49" w:rsidRDefault="007606A5" w:rsidP="00664781">
      <w:pPr>
        <w:pStyle w:val="NoSpacing"/>
        <w:spacing w:line="360" w:lineRule="auto"/>
        <w:jc w:val="center"/>
        <w:rPr>
          <w:rFonts w:ascii="Times New Roman" w:hAnsi="Times New Roman"/>
          <w:sz w:val="24"/>
          <w:szCs w:val="24"/>
          <w:lang w:val="sq-AL"/>
        </w:rPr>
      </w:pPr>
      <w:r w:rsidRPr="00EF1D49">
        <w:rPr>
          <w:rFonts w:ascii="Times New Roman" w:hAnsi="Times New Roman"/>
          <w:sz w:val="24"/>
          <w:szCs w:val="24"/>
          <w:lang w:val="sq-AL"/>
        </w:rPr>
        <w:t>CN.</w:t>
      </w:r>
      <w:r w:rsidR="00656603" w:rsidRPr="00EF1D49">
        <w:rPr>
          <w:rFonts w:ascii="Times New Roman" w:hAnsi="Times New Roman"/>
          <w:sz w:val="24"/>
          <w:szCs w:val="24"/>
          <w:lang w:val="sq-AL"/>
        </w:rPr>
        <w:t>n</w:t>
      </w:r>
      <w:r w:rsidRPr="00EF1D49">
        <w:rPr>
          <w:rFonts w:ascii="Times New Roman" w:hAnsi="Times New Roman"/>
          <w:sz w:val="24"/>
          <w:szCs w:val="24"/>
          <w:lang w:val="sq-AL"/>
        </w:rPr>
        <w:t>r.</w:t>
      </w:r>
      <w:r w:rsidR="00A7282F" w:rsidRPr="00EF1D49">
        <w:rPr>
          <w:rFonts w:ascii="Times New Roman" w:hAnsi="Times New Roman"/>
          <w:sz w:val="24"/>
          <w:szCs w:val="24"/>
          <w:lang w:val="sq-AL"/>
        </w:rPr>
        <w:t>1</w:t>
      </w:r>
      <w:r w:rsidRPr="00EF1D49">
        <w:rPr>
          <w:rFonts w:ascii="Times New Roman" w:hAnsi="Times New Roman"/>
          <w:sz w:val="24"/>
          <w:szCs w:val="24"/>
          <w:lang w:val="sq-AL"/>
        </w:rPr>
        <w:t>/202</w:t>
      </w:r>
      <w:r w:rsidR="00A7282F" w:rsidRPr="00EF1D49">
        <w:rPr>
          <w:rFonts w:ascii="Times New Roman" w:hAnsi="Times New Roman"/>
          <w:sz w:val="24"/>
          <w:szCs w:val="24"/>
          <w:lang w:val="sq-AL"/>
        </w:rPr>
        <w:t>4</w:t>
      </w:r>
      <w:r w:rsidR="00962761" w:rsidRPr="00EF1D49">
        <w:rPr>
          <w:rFonts w:ascii="Times New Roman" w:hAnsi="Times New Roman"/>
          <w:sz w:val="24"/>
          <w:szCs w:val="24"/>
          <w:lang w:val="sq-AL"/>
        </w:rPr>
        <w:t>,</w:t>
      </w:r>
      <w:r w:rsidR="00656603" w:rsidRPr="00EF1D49">
        <w:rPr>
          <w:rFonts w:ascii="Times New Roman" w:hAnsi="Times New Roman"/>
          <w:sz w:val="24"/>
          <w:szCs w:val="24"/>
          <w:lang w:val="sq-AL"/>
        </w:rPr>
        <w:t xml:space="preserve"> datë </w:t>
      </w:r>
      <w:r w:rsidR="00EF1D49" w:rsidRPr="00EF1D49">
        <w:rPr>
          <w:rFonts w:ascii="Times New Roman" w:hAnsi="Times New Roman"/>
          <w:sz w:val="24"/>
          <w:szCs w:val="24"/>
          <w:lang w:val="sq-AL"/>
        </w:rPr>
        <w:t>31</w:t>
      </w:r>
      <w:r w:rsidR="00A7282F" w:rsidRPr="00EF1D49">
        <w:rPr>
          <w:rFonts w:ascii="Times New Roman" w:hAnsi="Times New Roman"/>
          <w:sz w:val="24"/>
          <w:szCs w:val="24"/>
          <w:lang w:val="sq-AL"/>
        </w:rPr>
        <w:t>.0</w:t>
      </w:r>
      <w:r w:rsidR="009802E8" w:rsidRPr="00EF1D49">
        <w:rPr>
          <w:rFonts w:ascii="Times New Roman" w:hAnsi="Times New Roman"/>
          <w:sz w:val="24"/>
          <w:szCs w:val="24"/>
          <w:lang w:val="sq-AL"/>
        </w:rPr>
        <w:t>1.202</w:t>
      </w:r>
      <w:r w:rsidR="00A7282F" w:rsidRPr="00EF1D49">
        <w:rPr>
          <w:rFonts w:ascii="Times New Roman" w:hAnsi="Times New Roman"/>
          <w:sz w:val="24"/>
          <w:szCs w:val="24"/>
          <w:lang w:val="sq-AL"/>
        </w:rPr>
        <w:t>4</w:t>
      </w:r>
    </w:p>
    <w:p w:rsidR="00E30E9F" w:rsidRPr="00EF1D49" w:rsidRDefault="00E30E9F" w:rsidP="00664781">
      <w:pPr>
        <w:pStyle w:val="NoSpacing"/>
        <w:spacing w:line="360" w:lineRule="auto"/>
        <w:jc w:val="center"/>
        <w:rPr>
          <w:rFonts w:ascii="Times New Roman" w:hAnsi="Times New Roman"/>
          <w:sz w:val="24"/>
          <w:szCs w:val="24"/>
          <w:lang w:val="sq-AL"/>
        </w:rPr>
      </w:pPr>
    </w:p>
    <w:p w:rsidR="008F511E" w:rsidRPr="00EF1D49" w:rsidRDefault="00D8349B" w:rsidP="007D2D9D">
      <w:pPr>
        <w:pStyle w:val="NoSpacing"/>
        <w:rPr>
          <w:rFonts w:ascii="Times New Roman" w:hAnsi="Times New Roman"/>
          <w:sz w:val="24"/>
          <w:szCs w:val="24"/>
          <w:lang w:val="sq-AL"/>
        </w:rPr>
      </w:pPr>
      <w:r w:rsidRPr="00EF1D49">
        <w:rPr>
          <w:rFonts w:ascii="Times New Roman" w:hAnsi="Times New Roman"/>
          <w:sz w:val="24"/>
          <w:szCs w:val="24"/>
          <w:lang w:val="sq-AL"/>
        </w:rPr>
        <w:t xml:space="preserve">                                                                                                   </w:t>
      </w:r>
      <w:r w:rsidR="00962761" w:rsidRPr="00EF1D49">
        <w:rPr>
          <w:rFonts w:ascii="Times New Roman" w:hAnsi="Times New Roman"/>
          <w:sz w:val="24"/>
          <w:szCs w:val="24"/>
          <w:lang w:val="sq-AL"/>
        </w:rPr>
        <w:t xml:space="preserve">   </w:t>
      </w:r>
      <w:r w:rsidRPr="00EF1D49">
        <w:rPr>
          <w:rFonts w:ascii="Times New Roman" w:hAnsi="Times New Roman"/>
          <w:sz w:val="24"/>
          <w:szCs w:val="24"/>
          <w:lang w:val="sq-AL"/>
        </w:rPr>
        <w:t xml:space="preserve">   </w:t>
      </w:r>
      <w:r w:rsidR="008F511E" w:rsidRPr="00EF1D49">
        <w:rPr>
          <w:rFonts w:ascii="Times New Roman" w:hAnsi="Times New Roman"/>
          <w:sz w:val="24"/>
          <w:szCs w:val="24"/>
          <w:lang w:val="sq-AL"/>
        </w:rPr>
        <w:t>Kryetar</w:t>
      </w:r>
      <w:r w:rsidR="00901F2C" w:rsidRPr="00EF1D49">
        <w:rPr>
          <w:rFonts w:ascii="Times New Roman" w:hAnsi="Times New Roman"/>
          <w:sz w:val="24"/>
          <w:szCs w:val="24"/>
          <w:lang w:val="sq-AL"/>
        </w:rPr>
        <w:t>i</w:t>
      </w:r>
      <w:r w:rsidR="008F511E" w:rsidRPr="00EF1D49">
        <w:rPr>
          <w:rFonts w:ascii="Times New Roman" w:hAnsi="Times New Roman"/>
          <w:sz w:val="24"/>
          <w:szCs w:val="24"/>
          <w:lang w:val="sq-AL"/>
        </w:rPr>
        <w:t xml:space="preserve"> </w:t>
      </w:r>
      <w:r w:rsidR="00901F2C" w:rsidRPr="00EF1D49">
        <w:rPr>
          <w:rFonts w:ascii="Times New Roman" w:hAnsi="Times New Roman"/>
          <w:sz w:val="24"/>
          <w:szCs w:val="24"/>
          <w:lang w:val="sq-AL"/>
        </w:rPr>
        <w:t>i</w:t>
      </w:r>
      <w:r w:rsidR="008F511E" w:rsidRPr="00EF1D49">
        <w:rPr>
          <w:rFonts w:ascii="Times New Roman" w:hAnsi="Times New Roman"/>
          <w:sz w:val="24"/>
          <w:szCs w:val="24"/>
          <w:lang w:val="sq-AL"/>
        </w:rPr>
        <w:t xml:space="preserve"> kolegjit</w:t>
      </w:r>
      <w:r w:rsidR="00962761" w:rsidRPr="00EF1D49">
        <w:rPr>
          <w:rFonts w:ascii="Times New Roman" w:hAnsi="Times New Roman"/>
          <w:sz w:val="24"/>
          <w:szCs w:val="24"/>
          <w:lang w:val="sq-AL"/>
        </w:rPr>
        <w:t xml:space="preserve"> </w:t>
      </w:r>
      <w:r w:rsidR="00A7282F" w:rsidRPr="00EF1D49">
        <w:rPr>
          <w:rFonts w:ascii="Times New Roman" w:hAnsi="Times New Roman"/>
          <w:sz w:val="24"/>
          <w:szCs w:val="24"/>
          <w:lang w:val="sq-AL"/>
        </w:rPr>
        <w:t>-</w:t>
      </w:r>
      <w:r w:rsidR="00DE4989" w:rsidRPr="00EF1D49">
        <w:rPr>
          <w:rFonts w:ascii="Times New Roman" w:hAnsi="Times New Roman"/>
          <w:sz w:val="24"/>
          <w:szCs w:val="24"/>
          <w:lang w:val="sq-AL"/>
        </w:rPr>
        <w:t xml:space="preserve"> gjyqtari</w:t>
      </w:r>
    </w:p>
    <w:p w:rsidR="00891D49" w:rsidRPr="00EF1D49" w:rsidRDefault="008F511E" w:rsidP="00DD3787">
      <w:pPr>
        <w:pStyle w:val="NoSpacing"/>
        <w:rPr>
          <w:rFonts w:ascii="Times New Roman" w:hAnsi="Times New Roman"/>
          <w:sz w:val="24"/>
          <w:szCs w:val="24"/>
          <w:lang w:val="sq-AL"/>
        </w:rPr>
      </w:pPr>
      <w:r w:rsidRPr="00EF1D49">
        <w:rPr>
          <w:rFonts w:ascii="Times New Roman" w:hAnsi="Times New Roman"/>
          <w:sz w:val="24"/>
          <w:szCs w:val="24"/>
          <w:lang w:val="sq-AL"/>
        </w:rPr>
        <w:tab/>
      </w:r>
      <w:r w:rsidRPr="00EF1D49">
        <w:rPr>
          <w:rFonts w:ascii="Times New Roman" w:hAnsi="Times New Roman"/>
          <w:sz w:val="24"/>
          <w:szCs w:val="24"/>
          <w:lang w:val="sq-AL"/>
        </w:rPr>
        <w:tab/>
      </w:r>
      <w:r w:rsidRPr="00EF1D49">
        <w:rPr>
          <w:rFonts w:ascii="Times New Roman" w:hAnsi="Times New Roman"/>
          <w:sz w:val="24"/>
          <w:szCs w:val="24"/>
          <w:lang w:val="sq-AL"/>
        </w:rPr>
        <w:tab/>
      </w:r>
      <w:r w:rsidRPr="00EF1D49">
        <w:rPr>
          <w:rFonts w:ascii="Times New Roman" w:hAnsi="Times New Roman"/>
          <w:sz w:val="24"/>
          <w:szCs w:val="24"/>
          <w:lang w:val="sq-AL"/>
        </w:rPr>
        <w:tab/>
      </w:r>
      <w:r w:rsidRPr="00EF1D49">
        <w:rPr>
          <w:rFonts w:ascii="Times New Roman" w:hAnsi="Times New Roman"/>
          <w:sz w:val="24"/>
          <w:szCs w:val="24"/>
          <w:lang w:val="sq-AL"/>
        </w:rPr>
        <w:tab/>
      </w:r>
      <w:r w:rsidRPr="00EF1D49">
        <w:rPr>
          <w:rFonts w:ascii="Times New Roman" w:hAnsi="Times New Roman"/>
          <w:sz w:val="24"/>
          <w:szCs w:val="24"/>
          <w:lang w:val="sq-AL"/>
        </w:rPr>
        <w:tab/>
      </w:r>
      <w:r w:rsidRPr="00EF1D49">
        <w:rPr>
          <w:rFonts w:ascii="Times New Roman" w:hAnsi="Times New Roman"/>
          <w:sz w:val="24"/>
          <w:szCs w:val="24"/>
          <w:lang w:val="sq-AL"/>
        </w:rPr>
        <w:tab/>
        <w:t xml:space="preserve">     </w:t>
      </w:r>
      <w:r w:rsidR="00D8349B" w:rsidRPr="00EF1D49">
        <w:rPr>
          <w:rFonts w:ascii="Times New Roman" w:hAnsi="Times New Roman"/>
          <w:sz w:val="24"/>
          <w:szCs w:val="24"/>
          <w:lang w:val="sq-AL"/>
        </w:rPr>
        <w:t xml:space="preserve">           </w:t>
      </w:r>
      <w:r w:rsidR="007D2D9D" w:rsidRPr="00EF1D49">
        <w:rPr>
          <w:rFonts w:ascii="Times New Roman" w:hAnsi="Times New Roman"/>
          <w:sz w:val="24"/>
          <w:szCs w:val="24"/>
          <w:lang w:val="sq-AL"/>
        </w:rPr>
        <w:t xml:space="preserve">        </w:t>
      </w:r>
      <w:r w:rsidR="00962761" w:rsidRPr="00EF1D49">
        <w:rPr>
          <w:rFonts w:ascii="Times New Roman" w:hAnsi="Times New Roman"/>
          <w:sz w:val="24"/>
          <w:szCs w:val="24"/>
          <w:lang w:val="sq-AL"/>
        </w:rPr>
        <w:t xml:space="preserve">          </w:t>
      </w:r>
      <w:r w:rsidR="00D8349B" w:rsidRPr="00EF1D49">
        <w:rPr>
          <w:rFonts w:ascii="Times New Roman" w:hAnsi="Times New Roman"/>
          <w:sz w:val="24"/>
          <w:szCs w:val="24"/>
          <w:lang w:val="sq-AL"/>
        </w:rPr>
        <w:t xml:space="preserve"> </w:t>
      </w:r>
      <w:r w:rsidR="00962761" w:rsidRPr="00EF1D49">
        <w:rPr>
          <w:rFonts w:ascii="Times New Roman" w:hAnsi="Times New Roman"/>
          <w:sz w:val="24"/>
          <w:szCs w:val="24"/>
          <w:lang w:val="sq-AL"/>
        </w:rPr>
        <w:t>Zenel Leku</w:t>
      </w:r>
    </w:p>
    <w:sectPr w:rsidR="00891D49" w:rsidRPr="00EF1D49" w:rsidSect="001B471A">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3AE" w:rsidRDefault="006E13AE" w:rsidP="006030E8">
      <w:pPr>
        <w:spacing w:after="0" w:line="240" w:lineRule="auto"/>
      </w:pPr>
      <w:r>
        <w:separator/>
      </w:r>
    </w:p>
  </w:endnote>
  <w:endnote w:type="continuationSeparator" w:id="0">
    <w:p w:rsidR="006E13AE" w:rsidRDefault="006E13AE" w:rsidP="0060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BC" w:rsidRDefault="00C967BC">
    <w:pPr>
      <w:pStyle w:val="Footer"/>
    </w:pPr>
    <w:r>
      <w:tab/>
    </w:r>
    <w:sdt>
      <w:sdtPr>
        <w:id w:val="4266966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770D">
          <w:rPr>
            <w:noProof/>
          </w:rPr>
          <w:t>4</w:t>
        </w:r>
        <w:r>
          <w:rPr>
            <w:noProof/>
          </w:rPr>
          <w:fldChar w:fldCharType="end"/>
        </w:r>
      </w:sdtContent>
    </w:sdt>
  </w:p>
  <w:p w:rsidR="00C967BC" w:rsidRDefault="00C96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BC" w:rsidRDefault="00C967BC" w:rsidP="001B471A">
    <w:pPr>
      <w:pStyle w:val="Footer"/>
    </w:pPr>
    <w:r>
      <w:tab/>
    </w:r>
  </w:p>
  <w:p w:rsidR="006030E8" w:rsidRDefault="00603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3AE" w:rsidRDefault="006E13AE" w:rsidP="006030E8">
      <w:pPr>
        <w:spacing w:after="0" w:line="240" w:lineRule="auto"/>
      </w:pPr>
      <w:r>
        <w:separator/>
      </w:r>
    </w:p>
  </w:footnote>
  <w:footnote w:type="continuationSeparator" w:id="0">
    <w:p w:rsidR="006E13AE" w:rsidRDefault="006E13AE" w:rsidP="00603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37"/>
    <w:rsid w:val="00002EF1"/>
    <w:rsid w:val="000033DD"/>
    <w:rsid w:val="00013746"/>
    <w:rsid w:val="00025A47"/>
    <w:rsid w:val="000450ED"/>
    <w:rsid w:val="00046066"/>
    <w:rsid w:val="0009750B"/>
    <w:rsid w:val="000A1451"/>
    <w:rsid w:val="000B36E5"/>
    <w:rsid w:val="000D0BE1"/>
    <w:rsid w:val="000E6273"/>
    <w:rsid w:val="00105AA1"/>
    <w:rsid w:val="00106065"/>
    <w:rsid w:val="00135DF2"/>
    <w:rsid w:val="0016683C"/>
    <w:rsid w:val="0017030E"/>
    <w:rsid w:val="00181A18"/>
    <w:rsid w:val="00182260"/>
    <w:rsid w:val="001906FE"/>
    <w:rsid w:val="0019267A"/>
    <w:rsid w:val="00196ACE"/>
    <w:rsid w:val="001A0CFB"/>
    <w:rsid w:val="001A2B01"/>
    <w:rsid w:val="001A2CC5"/>
    <w:rsid w:val="001B471A"/>
    <w:rsid w:val="001C4AC9"/>
    <w:rsid w:val="001C6D04"/>
    <w:rsid w:val="001D5498"/>
    <w:rsid w:val="002507CE"/>
    <w:rsid w:val="00251970"/>
    <w:rsid w:val="00265BBF"/>
    <w:rsid w:val="00267699"/>
    <w:rsid w:val="0028482F"/>
    <w:rsid w:val="00292361"/>
    <w:rsid w:val="00295F59"/>
    <w:rsid w:val="002B6F42"/>
    <w:rsid w:val="002D17A0"/>
    <w:rsid w:val="002D1A67"/>
    <w:rsid w:val="002D60B5"/>
    <w:rsid w:val="002D7A37"/>
    <w:rsid w:val="003148E6"/>
    <w:rsid w:val="00316A90"/>
    <w:rsid w:val="00341B14"/>
    <w:rsid w:val="00360B84"/>
    <w:rsid w:val="003778F2"/>
    <w:rsid w:val="00390009"/>
    <w:rsid w:val="003B5012"/>
    <w:rsid w:val="003D27A7"/>
    <w:rsid w:val="003E46AC"/>
    <w:rsid w:val="003F1D05"/>
    <w:rsid w:val="003F4C8B"/>
    <w:rsid w:val="003F681B"/>
    <w:rsid w:val="00402B11"/>
    <w:rsid w:val="00410839"/>
    <w:rsid w:val="00420B1F"/>
    <w:rsid w:val="0044069F"/>
    <w:rsid w:val="00457BA8"/>
    <w:rsid w:val="004720DC"/>
    <w:rsid w:val="004931B8"/>
    <w:rsid w:val="00494447"/>
    <w:rsid w:val="00496D49"/>
    <w:rsid w:val="004A320F"/>
    <w:rsid w:val="004B6AAF"/>
    <w:rsid w:val="004B7550"/>
    <w:rsid w:val="004C001C"/>
    <w:rsid w:val="004C0EEE"/>
    <w:rsid w:val="004C2178"/>
    <w:rsid w:val="004C27E8"/>
    <w:rsid w:val="004F5901"/>
    <w:rsid w:val="004F770D"/>
    <w:rsid w:val="005002C4"/>
    <w:rsid w:val="00502BC3"/>
    <w:rsid w:val="005464F1"/>
    <w:rsid w:val="0055538F"/>
    <w:rsid w:val="00565FE2"/>
    <w:rsid w:val="00580467"/>
    <w:rsid w:val="005A6D8E"/>
    <w:rsid w:val="005B1A4F"/>
    <w:rsid w:val="005B1FA1"/>
    <w:rsid w:val="005B4939"/>
    <w:rsid w:val="005C190C"/>
    <w:rsid w:val="005C4462"/>
    <w:rsid w:val="005D0874"/>
    <w:rsid w:val="005D27BB"/>
    <w:rsid w:val="006030E8"/>
    <w:rsid w:val="00613805"/>
    <w:rsid w:val="006209AD"/>
    <w:rsid w:val="00641DCF"/>
    <w:rsid w:val="00651FF1"/>
    <w:rsid w:val="00654103"/>
    <w:rsid w:val="00655175"/>
    <w:rsid w:val="00656603"/>
    <w:rsid w:val="0066115B"/>
    <w:rsid w:val="00661993"/>
    <w:rsid w:val="00664781"/>
    <w:rsid w:val="006B0033"/>
    <w:rsid w:val="006C1B05"/>
    <w:rsid w:val="006D229D"/>
    <w:rsid w:val="006E13AE"/>
    <w:rsid w:val="006E2330"/>
    <w:rsid w:val="00714415"/>
    <w:rsid w:val="00720943"/>
    <w:rsid w:val="007321B8"/>
    <w:rsid w:val="007606A5"/>
    <w:rsid w:val="00761E62"/>
    <w:rsid w:val="0077675B"/>
    <w:rsid w:val="00787390"/>
    <w:rsid w:val="00790D05"/>
    <w:rsid w:val="00793940"/>
    <w:rsid w:val="0079665A"/>
    <w:rsid w:val="007A4944"/>
    <w:rsid w:val="007C0426"/>
    <w:rsid w:val="007C2693"/>
    <w:rsid w:val="007D2D9D"/>
    <w:rsid w:val="007D43FB"/>
    <w:rsid w:val="007D6EF3"/>
    <w:rsid w:val="007E045D"/>
    <w:rsid w:val="007E14F5"/>
    <w:rsid w:val="007E575F"/>
    <w:rsid w:val="007E5A35"/>
    <w:rsid w:val="007F4731"/>
    <w:rsid w:val="00800A86"/>
    <w:rsid w:val="008226E6"/>
    <w:rsid w:val="00832F48"/>
    <w:rsid w:val="00833F83"/>
    <w:rsid w:val="00836285"/>
    <w:rsid w:val="0083635B"/>
    <w:rsid w:val="0084105D"/>
    <w:rsid w:val="0084380F"/>
    <w:rsid w:val="00864242"/>
    <w:rsid w:val="00891D49"/>
    <w:rsid w:val="008D272D"/>
    <w:rsid w:val="008E1CA6"/>
    <w:rsid w:val="008F032D"/>
    <w:rsid w:val="008F2C8C"/>
    <w:rsid w:val="008F511E"/>
    <w:rsid w:val="009006EA"/>
    <w:rsid w:val="00901F2C"/>
    <w:rsid w:val="00924399"/>
    <w:rsid w:val="00962761"/>
    <w:rsid w:val="009731DF"/>
    <w:rsid w:val="00975BE4"/>
    <w:rsid w:val="009802E8"/>
    <w:rsid w:val="00983703"/>
    <w:rsid w:val="00992F2A"/>
    <w:rsid w:val="009A7B98"/>
    <w:rsid w:val="009D2926"/>
    <w:rsid w:val="009F1DC7"/>
    <w:rsid w:val="00A14ABC"/>
    <w:rsid w:val="00A15C0E"/>
    <w:rsid w:val="00A25E8F"/>
    <w:rsid w:val="00A34BC7"/>
    <w:rsid w:val="00A35BD2"/>
    <w:rsid w:val="00A41EFD"/>
    <w:rsid w:val="00A50A0A"/>
    <w:rsid w:val="00A53EFA"/>
    <w:rsid w:val="00A7282F"/>
    <w:rsid w:val="00A80805"/>
    <w:rsid w:val="00A830A3"/>
    <w:rsid w:val="00A9050F"/>
    <w:rsid w:val="00A92F3E"/>
    <w:rsid w:val="00AA2AF9"/>
    <w:rsid w:val="00AB1501"/>
    <w:rsid w:val="00AD4862"/>
    <w:rsid w:val="00AE167D"/>
    <w:rsid w:val="00AE3251"/>
    <w:rsid w:val="00AE779C"/>
    <w:rsid w:val="00AF274B"/>
    <w:rsid w:val="00B14D06"/>
    <w:rsid w:val="00B24612"/>
    <w:rsid w:val="00B54917"/>
    <w:rsid w:val="00B55750"/>
    <w:rsid w:val="00B65FDA"/>
    <w:rsid w:val="00B70F5E"/>
    <w:rsid w:val="00B83B9B"/>
    <w:rsid w:val="00BA6E88"/>
    <w:rsid w:val="00BC1F2D"/>
    <w:rsid w:val="00BE6ECB"/>
    <w:rsid w:val="00BF2A87"/>
    <w:rsid w:val="00C10064"/>
    <w:rsid w:val="00C47303"/>
    <w:rsid w:val="00C50E2F"/>
    <w:rsid w:val="00C731C9"/>
    <w:rsid w:val="00C76DB6"/>
    <w:rsid w:val="00C840BF"/>
    <w:rsid w:val="00C84F85"/>
    <w:rsid w:val="00C857BF"/>
    <w:rsid w:val="00C859F2"/>
    <w:rsid w:val="00C86A5E"/>
    <w:rsid w:val="00C91025"/>
    <w:rsid w:val="00C94595"/>
    <w:rsid w:val="00C967BC"/>
    <w:rsid w:val="00C97B0C"/>
    <w:rsid w:val="00CD5D7F"/>
    <w:rsid w:val="00CF0332"/>
    <w:rsid w:val="00D34A81"/>
    <w:rsid w:val="00D440E0"/>
    <w:rsid w:val="00D77708"/>
    <w:rsid w:val="00D8349B"/>
    <w:rsid w:val="00D95196"/>
    <w:rsid w:val="00D95412"/>
    <w:rsid w:val="00DA2FD2"/>
    <w:rsid w:val="00DA470A"/>
    <w:rsid w:val="00DB644B"/>
    <w:rsid w:val="00DD3787"/>
    <w:rsid w:val="00DE4989"/>
    <w:rsid w:val="00DF7DFE"/>
    <w:rsid w:val="00E0628E"/>
    <w:rsid w:val="00E15677"/>
    <w:rsid w:val="00E30A4A"/>
    <w:rsid w:val="00E30E9F"/>
    <w:rsid w:val="00E42F42"/>
    <w:rsid w:val="00E47BB5"/>
    <w:rsid w:val="00E550CF"/>
    <w:rsid w:val="00E6328C"/>
    <w:rsid w:val="00E73293"/>
    <w:rsid w:val="00E75E42"/>
    <w:rsid w:val="00EB0CB0"/>
    <w:rsid w:val="00EB20BB"/>
    <w:rsid w:val="00EC4AF7"/>
    <w:rsid w:val="00EE61D3"/>
    <w:rsid w:val="00EF1D49"/>
    <w:rsid w:val="00F01597"/>
    <w:rsid w:val="00F07586"/>
    <w:rsid w:val="00F252A8"/>
    <w:rsid w:val="00F32465"/>
    <w:rsid w:val="00F452CD"/>
    <w:rsid w:val="00F50E1E"/>
    <w:rsid w:val="00F61E7A"/>
    <w:rsid w:val="00F80CCB"/>
    <w:rsid w:val="00F828C3"/>
    <w:rsid w:val="00F92128"/>
    <w:rsid w:val="00FB1915"/>
    <w:rsid w:val="00FB62E5"/>
    <w:rsid w:val="00FE67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B4ABC-1361-422F-8B5B-64F21612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A37"/>
    <w:rPr>
      <w:rFonts w:ascii="Calibri" w:eastAsia="Calibri" w:hAnsi="Calibri" w:cs="Times New Roman"/>
    </w:rPr>
  </w:style>
  <w:style w:type="paragraph" w:styleId="NoSpacing">
    <w:name w:val="No Spacing"/>
    <w:uiPriority w:val="1"/>
    <w:qFormat/>
    <w:rsid w:val="002D7A37"/>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603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0E8"/>
    <w:rPr>
      <w:rFonts w:ascii="Calibri" w:eastAsia="Calibri" w:hAnsi="Calibri" w:cs="Times New Roman"/>
    </w:rPr>
  </w:style>
  <w:style w:type="paragraph" w:styleId="BalloonText">
    <w:name w:val="Balloon Text"/>
    <w:basedOn w:val="Normal"/>
    <w:link w:val="BalloonTextChar"/>
    <w:uiPriority w:val="99"/>
    <w:semiHidden/>
    <w:unhideWhenUsed/>
    <w:rsid w:val="00C96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BC"/>
    <w:rPr>
      <w:rFonts w:ascii="Tahoma" w:eastAsia="Calibri" w:hAnsi="Tahoma" w:cs="Tahoma"/>
      <w:sz w:val="16"/>
      <w:szCs w:val="16"/>
    </w:rPr>
  </w:style>
  <w:style w:type="character" w:styleId="CommentReference">
    <w:name w:val="annotation reference"/>
    <w:basedOn w:val="DefaultParagraphFont"/>
    <w:uiPriority w:val="99"/>
    <w:semiHidden/>
    <w:unhideWhenUsed/>
    <w:rsid w:val="00BC1F2D"/>
    <w:rPr>
      <w:sz w:val="16"/>
      <w:szCs w:val="16"/>
    </w:rPr>
  </w:style>
  <w:style w:type="paragraph" w:styleId="CommentText">
    <w:name w:val="annotation text"/>
    <w:basedOn w:val="Normal"/>
    <w:link w:val="CommentTextChar"/>
    <w:uiPriority w:val="99"/>
    <w:semiHidden/>
    <w:unhideWhenUsed/>
    <w:rsid w:val="00BC1F2D"/>
    <w:pPr>
      <w:spacing w:line="240" w:lineRule="auto"/>
    </w:pPr>
    <w:rPr>
      <w:sz w:val="20"/>
      <w:szCs w:val="20"/>
    </w:rPr>
  </w:style>
  <w:style w:type="character" w:customStyle="1" w:styleId="CommentTextChar">
    <w:name w:val="Comment Text Char"/>
    <w:basedOn w:val="DefaultParagraphFont"/>
    <w:link w:val="CommentText"/>
    <w:uiPriority w:val="99"/>
    <w:semiHidden/>
    <w:rsid w:val="00BC1F2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1F2D"/>
    <w:rPr>
      <w:b/>
      <w:bCs/>
    </w:rPr>
  </w:style>
  <w:style w:type="character" w:customStyle="1" w:styleId="CommentSubjectChar">
    <w:name w:val="Comment Subject Char"/>
    <w:basedOn w:val="CommentTextChar"/>
    <w:link w:val="CommentSubject"/>
    <w:uiPriority w:val="99"/>
    <w:semiHidden/>
    <w:rsid w:val="00BC1F2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3878">
      <w:bodyDiv w:val="1"/>
      <w:marLeft w:val="0"/>
      <w:marRight w:val="0"/>
      <w:marTop w:val="0"/>
      <w:marBottom w:val="0"/>
      <w:divBdr>
        <w:top w:val="none" w:sz="0" w:space="0" w:color="auto"/>
        <w:left w:val="none" w:sz="0" w:space="0" w:color="auto"/>
        <w:bottom w:val="none" w:sz="0" w:space="0" w:color="auto"/>
        <w:right w:val="none" w:sz="0" w:space="0" w:color="auto"/>
      </w:divBdr>
      <w:divsChild>
        <w:div w:id="921067073">
          <w:marLeft w:val="0"/>
          <w:marRight w:val="0"/>
          <w:marTop w:val="0"/>
          <w:marBottom w:val="0"/>
          <w:divBdr>
            <w:top w:val="none" w:sz="0" w:space="0" w:color="auto"/>
            <w:left w:val="none" w:sz="0" w:space="0" w:color="auto"/>
            <w:bottom w:val="none" w:sz="0" w:space="0" w:color="auto"/>
            <w:right w:val="none" w:sz="0" w:space="0" w:color="auto"/>
          </w:divBdr>
        </w:div>
      </w:divsChild>
    </w:div>
    <w:div w:id="1434322210">
      <w:bodyDiv w:val="1"/>
      <w:marLeft w:val="0"/>
      <w:marRight w:val="0"/>
      <w:marTop w:val="0"/>
      <w:marBottom w:val="0"/>
      <w:divBdr>
        <w:top w:val="none" w:sz="0" w:space="0" w:color="auto"/>
        <w:left w:val="none" w:sz="0" w:space="0" w:color="auto"/>
        <w:bottom w:val="none" w:sz="0" w:space="0" w:color="auto"/>
        <w:right w:val="none" w:sz="0" w:space="0" w:color="auto"/>
      </w:divBdr>
    </w:div>
    <w:div w:id="1918900125">
      <w:bodyDiv w:val="1"/>
      <w:marLeft w:val="0"/>
      <w:marRight w:val="0"/>
      <w:marTop w:val="0"/>
      <w:marBottom w:val="0"/>
      <w:divBdr>
        <w:top w:val="none" w:sz="0" w:space="0" w:color="auto"/>
        <w:left w:val="none" w:sz="0" w:space="0" w:color="auto"/>
        <w:bottom w:val="none" w:sz="0" w:space="0" w:color="auto"/>
        <w:right w:val="none" w:sz="0" w:space="0" w:color="auto"/>
      </w:divBdr>
      <w:divsChild>
        <w:div w:id="1967738606">
          <w:marLeft w:val="0"/>
          <w:marRight w:val="0"/>
          <w:marTop w:val="0"/>
          <w:marBottom w:val="0"/>
          <w:divBdr>
            <w:top w:val="none" w:sz="0" w:space="0" w:color="auto"/>
            <w:left w:val="none" w:sz="0" w:space="0" w:color="auto"/>
            <w:bottom w:val="none" w:sz="0" w:space="0" w:color="auto"/>
            <w:right w:val="none" w:sz="0" w:space="0" w:color="auto"/>
          </w:divBdr>
        </w:div>
        <w:div w:id="712461916">
          <w:marLeft w:val="0"/>
          <w:marRight w:val="0"/>
          <w:marTop w:val="0"/>
          <w:marBottom w:val="0"/>
          <w:divBdr>
            <w:top w:val="none" w:sz="0" w:space="0" w:color="auto"/>
            <w:left w:val="none" w:sz="0" w:space="0" w:color="auto"/>
            <w:bottom w:val="none" w:sz="0" w:space="0" w:color="auto"/>
            <w:right w:val="none" w:sz="0" w:space="0" w:color="auto"/>
          </w:divBdr>
        </w:div>
        <w:div w:id="29186214">
          <w:marLeft w:val="0"/>
          <w:marRight w:val="0"/>
          <w:marTop w:val="0"/>
          <w:marBottom w:val="0"/>
          <w:divBdr>
            <w:top w:val="none" w:sz="0" w:space="0" w:color="auto"/>
            <w:left w:val="none" w:sz="0" w:space="0" w:color="auto"/>
            <w:bottom w:val="none" w:sz="0" w:space="0" w:color="auto"/>
            <w:right w:val="none" w:sz="0" w:space="0" w:color="auto"/>
          </w:divBdr>
          <w:divsChild>
            <w:div w:id="813372891">
              <w:marLeft w:val="0"/>
              <w:marRight w:val="0"/>
              <w:marTop w:val="0"/>
              <w:marBottom w:val="0"/>
              <w:divBdr>
                <w:top w:val="none" w:sz="0" w:space="0" w:color="auto"/>
                <w:left w:val="none" w:sz="0" w:space="0" w:color="auto"/>
                <w:bottom w:val="none" w:sz="0" w:space="0" w:color="auto"/>
                <w:right w:val="none" w:sz="0" w:space="0" w:color="auto"/>
              </w:divBdr>
            </w:div>
            <w:div w:id="31196692">
              <w:marLeft w:val="0"/>
              <w:marRight w:val="0"/>
              <w:marTop w:val="0"/>
              <w:marBottom w:val="0"/>
              <w:divBdr>
                <w:top w:val="none" w:sz="0" w:space="0" w:color="auto"/>
                <w:left w:val="none" w:sz="0" w:space="0" w:color="auto"/>
                <w:bottom w:val="none" w:sz="0" w:space="0" w:color="auto"/>
                <w:right w:val="none" w:sz="0" w:space="0" w:color="auto"/>
              </w:divBdr>
            </w:div>
            <w:div w:id="834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q.wikipedia.org/wiki/Skeda:Coat_of_arms_of_Kosovo.sv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1DC00-55AF-4A80-90C1-53493764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Sherif Krasniqi</cp:lastModifiedBy>
  <cp:revision>2</cp:revision>
  <cp:lastPrinted>2024-02-02T14:16:00Z</cp:lastPrinted>
  <dcterms:created xsi:type="dcterms:W3CDTF">2024-02-02T14:18:00Z</dcterms:created>
  <dcterms:modified xsi:type="dcterms:W3CDTF">2024-02-02T14:18:00Z</dcterms:modified>
</cp:coreProperties>
</file>