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Ind w:w="108" w:type="dxa"/>
        <w:tblBorders>
          <w:bottom w:val="single" w:sz="12" w:space="0" w:color="FF0000"/>
          <w:insideV w:val="single" w:sz="12" w:space="0" w:color="FF0000"/>
        </w:tblBorders>
        <w:tblLook w:val="04A0" w:firstRow="1" w:lastRow="0" w:firstColumn="1" w:lastColumn="0" w:noHBand="0" w:noVBand="1"/>
      </w:tblPr>
      <w:tblGrid>
        <w:gridCol w:w="9468"/>
      </w:tblGrid>
      <w:tr w:rsidR="0064765E" w:rsidTr="009E6718">
        <w:tc>
          <w:tcPr>
            <w:tcW w:w="9468" w:type="dxa"/>
            <w:tcBorders>
              <w:top w:val="nil"/>
              <w:left w:val="nil"/>
              <w:bottom w:val="single" w:sz="12" w:space="0" w:color="FF0000"/>
              <w:right w:val="nil"/>
            </w:tcBorders>
            <w:hideMark/>
          </w:tcPr>
          <w:p w:rsidR="0064765E" w:rsidRDefault="0064765E" w:rsidP="009E6718">
            <w:pPr>
              <w:tabs>
                <w:tab w:val="left" w:pos="184"/>
                <w:tab w:val="left" w:pos="252"/>
                <w:tab w:val="center" w:pos="2198"/>
              </w:tabs>
              <w:spacing w:after="120" w:line="36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color w:val="0000FF"/>
                <w:sz w:val="24"/>
                <w:szCs w:val="24"/>
                <w:lang w:val="sr-Latn-RS" w:eastAsia="sr-Latn-RS"/>
              </w:rPr>
              <w:drawing>
                <wp:inline distT="0" distB="0" distL="0" distR="0" wp14:anchorId="26932E7B" wp14:editId="776AEEEF">
                  <wp:extent cx="771525" cy="819150"/>
                  <wp:effectExtent l="0" t="0" r="9525" b="0"/>
                  <wp:docPr id="1" name="Picture 1" descr="http://upload.wikimedia.org/wikipedia/commons/thumb/c/cd/Coat_of_arms_of_Kosovo.svg/120px-Coat_of_arms_of_Kosovo.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d/Coat_of_arms_of_Kosovo.svg/120px-Coat_of_arms_of_Kosovo.svg.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19150"/>
                          </a:xfrm>
                          <a:prstGeom prst="rect">
                            <a:avLst/>
                          </a:prstGeom>
                          <a:noFill/>
                          <a:ln>
                            <a:noFill/>
                          </a:ln>
                        </pic:spPr>
                      </pic:pic>
                    </a:graphicData>
                  </a:graphic>
                </wp:inline>
              </w:drawing>
            </w:r>
          </w:p>
          <w:p w:rsidR="0064765E" w:rsidRDefault="0064765E" w:rsidP="009E6718">
            <w:pPr>
              <w:tabs>
                <w:tab w:val="left" w:pos="184"/>
                <w:tab w:val="left" w:pos="252"/>
                <w:tab w:val="center" w:pos="2198"/>
              </w:tabs>
              <w:spacing w:after="120" w:line="36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REPUBLIKA E KOSOVËS / REPUBLIKA KOSOVA</w:t>
            </w:r>
          </w:p>
        </w:tc>
      </w:tr>
    </w:tbl>
    <w:p w:rsidR="0064765E" w:rsidRDefault="0064765E" w:rsidP="0064765E">
      <w:pPr>
        <w:spacing w:line="360" w:lineRule="auto"/>
        <w:rPr>
          <w:rFonts w:ascii="Times New Roman" w:hAnsi="Times New Roman" w:cs="Times New Roman"/>
        </w:rPr>
      </w:pPr>
    </w:p>
    <w:p w:rsidR="0064765E" w:rsidRDefault="0064765E" w:rsidP="0064765E">
      <w:pPr>
        <w:spacing w:line="360" w:lineRule="auto"/>
        <w:rPr>
          <w:rFonts w:ascii="Times New Roman" w:hAnsi="Times New Roman" w:cs="Times New Roman"/>
        </w:rPr>
      </w:pPr>
      <w:r>
        <w:rPr>
          <w:rFonts w:ascii="Times New Roman" w:hAnsi="Times New Roman" w:cs="Times New Roman"/>
        </w:rPr>
        <w:t xml:space="preserve">                                                                                                                                         </w:t>
      </w:r>
    </w:p>
    <w:p w:rsidR="0064765E" w:rsidRDefault="0064765E" w:rsidP="0064765E">
      <w:pPr>
        <w:spacing w:line="360" w:lineRule="auto"/>
        <w:ind w:left="7200"/>
        <w:jc w:val="both"/>
        <w:rPr>
          <w:rFonts w:ascii="Times New Roman" w:hAnsi="Times New Roman" w:cs="Times New Roman"/>
          <w:b/>
          <w:sz w:val="24"/>
          <w:szCs w:val="24"/>
        </w:rPr>
      </w:pPr>
      <w:r>
        <w:rPr>
          <w:rFonts w:ascii="Times New Roman" w:hAnsi="Times New Roman" w:cs="Times New Roman"/>
        </w:rPr>
        <w:t xml:space="preserve">                                                                                                                                                </w:t>
      </w:r>
      <w:r>
        <w:rPr>
          <w:rFonts w:ascii="Times New Roman" w:hAnsi="Times New Roman" w:cs="Times New Roman"/>
          <w:b/>
          <w:sz w:val="24"/>
          <w:szCs w:val="24"/>
        </w:rPr>
        <w:t xml:space="preserve">  GR. br. 103 /24                                       </w:t>
      </w:r>
    </w:p>
    <w:p w:rsidR="0064765E" w:rsidRDefault="0064765E" w:rsidP="0064765E">
      <w:pPr>
        <w:spacing w:line="360" w:lineRule="auto"/>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64765E" w:rsidRDefault="0064765E" w:rsidP="0064765E">
      <w:pPr>
        <w:spacing w:line="360" w:lineRule="auto"/>
        <w:jc w:val="both"/>
        <w:rPr>
          <w:rFonts w:ascii="Times New Roman" w:hAnsi="Times New Roman" w:cs="Times New Roman"/>
          <w:sz w:val="24"/>
          <w:szCs w:val="24"/>
          <w:lang w:val="sr-Latn-RS"/>
        </w:rPr>
      </w:pPr>
      <w:r>
        <w:rPr>
          <w:rFonts w:ascii="Times New Roman" w:hAnsi="Times New Roman" w:cs="Times New Roman"/>
          <w:b/>
          <w:sz w:val="24"/>
          <w:szCs w:val="24"/>
          <w:lang w:val="sr-Latn-RS"/>
        </w:rPr>
        <w:tab/>
        <w:t>VRHOVNI SUD KOSOVA</w:t>
      </w:r>
      <w:r>
        <w:rPr>
          <w:rFonts w:ascii="Times New Roman" w:hAnsi="Times New Roman" w:cs="Times New Roman"/>
          <w:sz w:val="24"/>
          <w:szCs w:val="24"/>
          <w:lang w:val="sr-Latn-RS"/>
        </w:rPr>
        <w:t xml:space="preserve"> u veću sudija,</w:t>
      </w:r>
      <w:r>
        <w:rPr>
          <w:rFonts w:ascii="Times New Roman" w:hAnsi="Times New Roman" w:cs="Times New Roman"/>
          <w:b/>
          <w:sz w:val="24"/>
          <w:szCs w:val="24"/>
          <w:lang w:val="sr-Latn-RS"/>
        </w:rPr>
        <w:t xml:space="preserve"> </w:t>
      </w:r>
      <w:r>
        <w:rPr>
          <w:rFonts w:ascii="Times New Roman" w:hAnsi="Times New Roman" w:cs="Times New Roman"/>
          <w:sz w:val="24"/>
          <w:szCs w:val="24"/>
          <w:lang w:val="sr-Latn-RS"/>
        </w:rPr>
        <w:t xml:space="preserve">Nenad Lazić predsednik veća,  </w:t>
      </w:r>
      <w:proofErr w:type="spellStart"/>
      <w:r>
        <w:rPr>
          <w:rFonts w:ascii="Times New Roman" w:hAnsi="Times New Roman" w:cs="Times New Roman"/>
          <w:sz w:val="24"/>
          <w:szCs w:val="24"/>
          <w:lang w:val="sr-Latn-RS"/>
        </w:rPr>
        <w:t>Zenel</w:t>
      </w:r>
      <w:proofErr w:type="spellEnd"/>
      <w:r>
        <w:rPr>
          <w:rFonts w:ascii="Times New Roman" w:hAnsi="Times New Roman" w:cs="Times New Roman"/>
          <w:sz w:val="24"/>
          <w:szCs w:val="24"/>
          <w:lang w:val="sr-Latn-RS"/>
        </w:rPr>
        <w:t xml:space="preserve"> Leku i </w:t>
      </w:r>
      <w:proofErr w:type="spellStart"/>
      <w:r>
        <w:rPr>
          <w:rFonts w:ascii="Times New Roman" w:hAnsi="Times New Roman" w:cs="Times New Roman"/>
          <w:sz w:val="24"/>
          <w:szCs w:val="24"/>
          <w:lang w:val="sr-Latn-RS"/>
        </w:rPr>
        <w:t>Muhamet</w:t>
      </w:r>
      <w:proofErr w:type="spellEnd"/>
      <w:r>
        <w:rPr>
          <w:rFonts w:ascii="Times New Roman" w:hAnsi="Times New Roman" w:cs="Times New Roman"/>
          <w:sz w:val="24"/>
          <w:szCs w:val="24"/>
          <w:lang w:val="sr-Latn-RS"/>
        </w:rPr>
        <w:t xml:space="preserve"> </w:t>
      </w:r>
      <w:proofErr w:type="spellStart"/>
      <w:r>
        <w:rPr>
          <w:rFonts w:ascii="Times New Roman" w:hAnsi="Times New Roman" w:cs="Times New Roman"/>
          <w:sz w:val="24"/>
          <w:szCs w:val="24"/>
          <w:lang w:val="sr-Latn-RS"/>
        </w:rPr>
        <w:t>Rexha</w:t>
      </w:r>
      <w:proofErr w:type="spellEnd"/>
      <w:r>
        <w:rPr>
          <w:rFonts w:ascii="Times New Roman" w:hAnsi="Times New Roman" w:cs="Times New Roman"/>
          <w:sz w:val="24"/>
          <w:szCs w:val="24"/>
          <w:lang w:val="sr-Latn-RS"/>
        </w:rPr>
        <w:t xml:space="preserve"> članovi veća, u pravnoj stvari izvršnog poverioca Carina Kosova sa sedištem u Prištini, protiv izvršnog  dužnika Ministarstvo Unutrašnjih Poslova sa sedištem u Prištini,  rešavajući sukob nadležnosti između Osnovnog suda u Prištini i Privrednog suda Kosova ,Prvostepeno odeljenje- Departman za ekonomska pitanja, otvorenog rešenjem Privrednog suda Kosova KPPP br. 1817/23 od 13.02.2024. godine</w:t>
      </w:r>
      <w:r w:rsidR="00B473A6">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u sednici veća održanoj dana 18.04.2024. godine, doneo je</w:t>
      </w:r>
    </w:p>
    <w:p w:rsidR="0064765E" w:rsidRDefault="0064765E" w:rsidP="0064765E">
      <w:pPr>
        <w:spacing w:line="360" w:lineRule="auto"/>
        <w:jc w:val="center"/>
        <w:rPr>
          <w:rFonts w:ascii="Times New Roman" w:hAnsi="Times New Roman" w:cs="Times New Roman"/>
          <w:b/>
          <w:sz w:val="24"/>
          <w:szCs w:val="24"/>
          <w:lang w:val="sr-Latn-RS"/>
        </w:rPr>
      </w:pPr>
    </w:p>
    <w:p w:rsidR="0064765E" w:rsidRDefault="0064765E" w:rsidP="0064765E">
      <w:pPr>
        <w:spacing w:line="36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R  E  Š  E  N  J  E</w:t>
      </w:r>
    </w:p>
    <w:p w:rsidR="0064765E" w:rsidRDefault="0064765E" w:rsidP="0064765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suđenje u pravnoj stvari izvršnog poverioca Carina Kosova sa sedištem u Prištini, protiv izvršnog  dužnika Ministarstvo Unutrašnjih Poslova sa sedištem u Prištini, </w:t>
      </w:r>
      <w:r>
        <w:rPr>
          <w:rFonts w:ascii="Times New Roman" w:hAnsi="Times New Roman"/>
          <w:sz w:val="24"/>
          <w:szCs w:val="24"/>
        </w:rPr>
        <w:t>po predmetu spora – radi izvršenja</w:t>
      </w:r>
      <w:r>
        <w:rPr>
          <w:rFonts w:ascii="Times New Roman" w:hAnsi="Times New Roman" w:cs="Times New Roman"/>
          <w:sz w:val="24"/>
          <w:szCs w:val="24"/>
        </w:rPr>
        <w:t xml:space="preserve">, </w:t>
      </w:r>
      <w:r>
        <w:rPr>
          <w:rFonts w:ascii="Times New Roman" w:hAnsi="Times New Roman" w:cs="Times New Roman"/>
          <w:b/>
          <w:sz w:val="24"/>
          <w:szCs w:val="24"/>
        </w:rPr>
        <w:t>STVARNO JE NADLEŽAN</w:t>
      </w:r>
      <w:r>
        <w:rPr>
          <w:rFonts w:ascii="Times New Roman" w:hAnsi="Times New Roman" w:cs="Times New Roman"/>
          <w:sz w:val="24"/>
          <w:szCs w:val="24"/>
        </w:rPr>
        <w:t xml:space="preserve"> Osnovni sud u Prištini.</w:t>
      </w:r>
    </w:p>
    <w:p w:rsidR="0064765E" w:rsidRDefault="0064765E" w:rsidP="0064765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Spise predmeta ustupiti istom sudu radi daljeg postupka. </w:t>
      </w:r>
    </w:p>
    <w:p w:rsidR="0064765E" w:rsidRDefault="0064765E" w:rsidP="0064765E">
      <w:pPr>
        <w:spacing w:line="360" w:lineRule="auto"/>
        <w:rPr>
          <w:rFonts w:ascii="Times New Roman" w:hAnsi="Times New Roman"/>
          <w:b/>
          <w:sz w:val="24"/>
          <w:szCs w:val="24"/>
          <w:lang w:val="sr-Latn-RS"/>
        </w:rPr>
      </w:pPr>
    </w:p>
    <w:p w:rsidR="0064765E" w:rsidRDefault="0064765E" w:rsidP="0064765E">
      <w:pPr>
        <w:spacing w:line="360" w:lineRule="auto"/>
        <w:jc w:val="center"/>
        <w:rPr>
          <w:rFonts w:ascii="Times New Roman" w:hAnsi="Times New Roman"/>
          <w:b/>
          <w:sz w:val="24"/>
          <w:szCs w:val="24"/>
          <w:lang w:val="sr-Latn-RS"/>
        </w:rPr>
      </w:pPr>
      <w:r>
        <w:rPr>
          <w:rFonts w:ascii="Times New Roman" w:hAnsi="Times New Roman"/>
          <w:b/>
          <w:sz w:val="24"/>
          <w:szCs w:val="24"/>
          <w:lang w:val="sr-Latn-RS"/>
        </w:rPr>
        <w:t>O b r a z l o ž e nj e:</w:t>
      </w:r>
    </w:p>
    <w:p w:rsidR="0064765E" w:rsidRDefault="0064765E" w:rsidP="0064765E">
      <w:pPr>
        <w:spacing w:line="360" w:lineRule="auto"/>
        <w:ind w:firstLine="567"/>
        <w:jc w:val="both"/>
        <w:rPr>
          <w:rFonts w:ascii="Times New Roman" w:hAnsi="Times New Roman"/>
          <w:sz w:val="24"/>
          <w:szCs w:val="24"/>
          <w:lang w:val="sr-Latn-RS"/>
        </w:rPr>
      </w:pPr>
      <w:r>
        <w:rPr>
          <w:rFonts w:ascii="Times New Roman" w:hAnsi="Times New Roman"/>
          <w:sz w:val="24"/>
          <w:szCs w:val="24"/>
          <w:lang w:val="sr-Latn-RS"/>
        </w:rPr>
        <w:t xml:space="preserve">Osnovnom sudu u Prištini je dana 03.06.2013. godine  od strane izvršnog poverioca podnet predlog za izvršenje radi naplate novčanog potraživanja. Pomenuti sud je odlučujući po podnetom predlogu za izvršenje dana 09.03.2020. godine   pod brojem: I.br 687/2013 dozvolio izvršenje. Nakon toga, Rešenjem I.br. 687/13 od 15.02.2023. godine isti se sud oglasio nenadležnim za postupanje po ovoj pravnoj stvari i naložio dostavu predmeta sa svim spisima predmeta Privrednom sudu. </w:t>
      </w:r>
    </w:p>
    <w:p w:rsidR="00B473A6" w:rsidRDefault="00B473A6" w:rsidP="0064765E">
      <w:pPr>
        <w:spacing w:line="360" w:lineRule="auto"/>
        <w:ind w:firstLine="567"/>
        <w:jc w:val="both"/>
        <w:rPr>
          <w:rFonts w:ascii="Times New Roman" w:hAnsi="Times New Roman"/>
          <w:sz w:val="24"/>
          <w:szCs w:val="24"/>
          <w:lang w:val="sr-Latn-RS"/>
        </w:rPr>
      </w:pPr>
    </w:p>
    <w:p w:rsidR="00B473A6" w:rsidRDefault="00B473A6" w:rsidP="0064765E">
      <w:pPr>
        <w:spacing w:line="360" w:lineRule="auto"/>
        <w:ind w:firstLine="567"/>
        <w:jc w:val="both"/>
        <w:rPr>
          <w:rFonts w:ascii="Times New Roman" w:hAnsi="Times New Roman"/>
          <w:sz w:val="24"/>
          <w:szCs w:val="24"/>
          <w:lang w:val="sr-Latn-RS"/>
        </w:rPr>
      </w:pPr>
    </w:p>
    <w:p w:rsidR="00B473A6" w:rsidRDefault="00B473A6" w:rsidP="0064765E">
      <w:pPr>
        <w:spacing w:line="360" w:lineRule="auto"/>
        <w:ind w:firstLine="567"/>
        <w:jc w:val="both"/>
        <w:rPr>
          <w:rFonts w:ascii="Times New Roman" w:hAnsi="Times New Roman"/>
          <w:sz w:val="24"/>
          <w:szCs w:val="24"/>
          <w:lang w:val="sr-Latn-RS"/>
        </w:rPr>
      </w:pPr>
    </w:p>
    <w:p w:rsidR="0064765E" w:rsidRDefault="0064765E" w:rsidP="0064765E">
      <w:pPr>
        <w:spacing w:line="360" w:lineRule="auto"/>
        <w:ind w:firstLine="567"/>
        <w:jc w:val="both"/>
        <w:rPr>
          <w:rFonts w:ascii="Times New Roman" w:hAnsi="Times New Roman"/>
          <w:sz w:val="24"/>
          <w:szCs w:val="24"/>
        </w:rPr>
      </w:pPr>
      <w:r>
        <w:rPr>
          <w:rFonts w:ascii="Times New Roman" w:hAnsi="Times New Roman"/>
          <w:sz w:val="24"/>
          <w:szCs w:val="24"/>
          <w:lang w:val="sr-Latn-RS"/>
        </w:rPr>
        <w:t>Prvostepeno Veće Privrednog suda Kosova nije prihvatio stvarnu nadležnost i dana 13.02.2024. godine je doneo rešenje KPPP.br.1817/23 i predmet dostavio Vrhovnom sudu Kosova radi rešavanja sukoba stvarne nadležnosti.</w:t>
      </w:r>
      <w:r>
        <w:rPr>
          <w:rFonts w:ascii="Times New Roman" w:hAnsi="Times New Roman"/>
          <w:sz w:val="24"/>
          <w:szCs w:val="24"/>
        </w:rPr>
        <w:t xml:space="preserve"> </w:t>
      </w:r>
      <w:bookmarkStart w:id="0" w:name="_GoBack"/>
      <w:bookmarkEnd w:id="0"/>
    </w:p>
    <w:p w:rsidR="0064765E" w:rsidRDefault="0064765E" w:rsidP="0064765E">
      <w:pPr>
        <w:spacing w:line="360" w:lineRule="auto"/>
        <w:ind w:firstLine="567"/>
        <w:jc w:val="both"/>
        <w:rPr>
          <w:rFonts w:ascii="Times New Roman" w:eastAsia="Times New Roman" w:hAnsi="Times New Roman"/>
          <w:sz w:val="24"/>
          <w:szCs w:val="24"/>
        </w:rPr>
      </w:pPr>
      <w:r>
        <w:rPr>
          <w:rFonts w:ascii="Times New Roman" w:hAnsi="Times New Roman"/>
          <w:sz w:val="24"/>
          <w:szCs w:val="24"/>
        </w:rPr>
        <w:t xml:space="preserve">Rešavajući nastali sukob stvarne nadležnosti, na osnovu odredbe člana 25. stav 2. Zakona o Parničnom Postupku (Zakon br. 03/L-006), Vrhovni sud je našao da je za postupanje u ovom predmetu stvarno nadležan Osnovni sud u Prištini. </w:t>
      </w:r>
      <w:r>
        <w:rPr>
          <w:rFonts w:ascii="Times New Roman" w:eastAsia="Times New Roman" w:hAnsi="Times New Roman"/>
          <w:sz w:val="24"/>
          <w:szCs w:val="24"/>
        </w:rPr>
        <w:t xml:space="preserve"> </w:t>
      </w:r>
    </w:p>
    <w:p w:rsidR="0064765E" w:rsidRDefault="0064765E" w:rsidP="0064765E">
      <w:pPr>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U </w:t>
      </w:r>
      <w:r w:rsidR="00B473A6">
        <w:rPr>
          <w:rFonts w:ascii="Times New Roman" w:eastAsia="Times New Roman" w:hAnsi="Times New Roman"/>
          <w:sz w:val="24"/>
          <w:szCs w:val="24"/>
        </w:rPr>
        <w:t>nastaloj</w:t>
      </w:r>
      <w:r>
        <w:rPr>
          <w:rFonts w:ascii="Times New Roman" w:eastAsia="Times New Roman" w:hAnsi="Times New Roman"/>
          <w:sz w:val="24"/>
          <w:szCs w:val="24"/>
        </w:rPr>
        <w:t xml:space="preserve"> situaciji</w:t>
      </w:r>
      <w:r w:rsidR="00B473A6">
        <w:rPr>
          <w:rFonts w:ascii="Times New Roman" w:eastAsia="Times New Roman" w:hAnsi="Times New Roman"/>
          <w:sz w:val="24"/>
          <w:szCs w:val="24"/>
        </w:rPr>
        <w:t>,</w:t>
      </w:r>
      <w:r>
        <w:rPr>
          <w:rFonts w:ascii="Times New Roman" w:eastAsia="Times New Roman" w:hAnsi="Times New Roman"/>
          <w:sz w:val="24"/>
          <w:szCs w:val="24"/>
        </w:rPr>
        <w:t xml:space="preserve"> prilikom odlučivanja koji je sud stvarno nadležan da postupa i odlučuje u ovoj predmetnoj stvari, Vrhovni sud Kosova kao odlučujuću činjenicu je uzeo da se konkretna pravna stvar nalazi u postupku sprovođenja izvršenja.</w:t>
      </w:r>
    </w:p>
    <w:p w:rsidR="0064765E" w:rsidRDefault="0064765E" w:rsidP="0064765E">
      <w:pPr>
        <w:autoSpaceDE w:val="0"/>
        <w:autoSpaceDN w:val="0"/>
        <w:adjustRightInd w:val="0"/>
        <w:spacing w:line="360" w:lineRule="auto"/>
        <w:ind w:firstLine="567"/>
        <w:jc w:val="both"/>
        <w:rPr>
          <w:rFonts w:ascii="Times New Roman" w:eastAsiaTheme="minorHAnsi" w:hAnsi="Times New Roman"/>
          <w:sz w:val="24"/>
          <w:szCs w:val="24"/>
        </w:rPr>
      </w:pPr>
      <w:r>
        <w:rPr>
          <w:rFonts w:ascii="Times New Roman" w:eastAsia="Times New Roman" w:hAnsi="Times New Roman"/>
          <w:sz w:val="24"/>
          <w:szCs w:val="24"/>
        </w:rPr>
        <w:t>Odredba člana 1. Zakona o izvršnom postupku propisuje, citirano: „</w:t>
      </w:r>
      <w:r>
        <w:rPr>
          <w:rFonts w:ascii="Times New Roman" w:eastAsiaTheme="minorHAnsi" w:hAnsi="Times New Roman"/>
          <w:i/>
          <w:sz w:val="24"/>
          <w:szCs w:val="24"/>
        </w:rPr>
        <w:t>Ovaj zakon uređuje postupak po kome sudovi i privatni izvršitelji utvrđuju i sprovode izvršenje na osnovu izvršnih i verodostojnih dokumenata, osim ukoliko posebnim zakonom nije drugačije predviđeno</w:t>
      </w:r>
      <w:r>
        <w:rPr>
          <w:rFonts w:ascii="Times New Roman" w:eastAsiaTheme="minorHAnsi" w:hAnsi="Times New Roman"/>
          <w:sz w:val="24"/>
          <w:szCs w:val="24"/>
        </w:rPr>
        <w:t>”.</w:t>
      </w:r>
    </w:p>
    <w:p w:rsidR="0064765E" w:rsidRDefault="0064765E" w:rsidP="0064765E">
      <w:pPr>
        <w:spacing w:line="360" w:lineRule="auto"/>
        <w:ind w:firstLine="567"/>
        <w:jc w:val="both"/>
        <w:rPr>
          <w:rFonts w:ascii="Times New Roman" w:hAnsi="Times New Roman"/>
          <w:sz w:val="24"/>
          <w:szCs w:val="24"/>
          <w:shd w:val="clear" w:color="auto" w:fill="FFFFFF"/>
        </w:rPr>
      </w:pPr>
      <w:r>
        <w:rPr>
          <w:rFonts w:ascii="Times New Roman" w:eastAsia="Times New Roman" w:hAnsi="Times New Roman"/>
          <w:sz w:val="24"/>
          <w:szCs w:val="24"/>
        </w:rPr>
        <w:t xml:space="preserve">Odredba člana 12. stav 1 i člana 20. Zakona o Sudovima (Zakon br.06/L-054) predviđaju nadležnost Opšteg Odeljenja Osnovnog suda da sudi u prvom stepenu </w:t>
      </w:r>
      <w:r>
        <w:rPr>
          <w:rFonts w:ascii="Times New Roman" w:hAnsi="Times New Roman"/>
          <w:sz w:val="24"/>
          <w:szCs w:val="24"/>
          <w:shd w:val="clear" w:color="auto" w:fill="FFFFFF"/>
        </w:rPr>
        <w:t>o svim pitanjima, osim ako zakonom</w:t>
      </w:r>
      <w:r>
        <w:rPr>
          <w:rFonts w:ascii="Times New Roman" w:hAnsi="Times New Roman"/>
          <w:sz w:val="24"/>
          <w:szCs w:val="24"/>
        </w:rPr>
        <w:t xml:space="preserve"> </w:t>
      </w:r>
      <w:r>
        <w:rPr>
          <w:rFonts w:ascii="Times New Roman" w:hAnsi="Times New Roman"/>
          <w:sz w:val="24"/>
          <w:szCs w:val="24"/>
          <w:shd w:val="clear" w:color="auto" w:fill="FFFFFF"/>
        </w:rPr>
        <w:t>nije drugačije određeno, ili ako su ista u</w:t>
      </w:r>
      <w:r>
        <w:rPr>
          <w:rFonts w:ascii="Times New Roman" w:hAnsi="Times New Roman"/>
          <w:sz w:val="24"/>
          <w:szCs w:val="24"/>
        </w:rPr>
        <w:t xml:space="preserve"> </w:t>
      </w:r>
      <w:r>
        <w:rPr>
          <w:rFonts w:ascii="Times New Roman" w:hAnsi="Times New Roman"/>
          <w:sz w:val="24"/>
          <w:szCs w:val="24"/>
          <w:shd w:val="clear" w:color="auto" w:fill="FFFFFF"/>
        </w:rPr>
        <w:t>nadležnosti drugog odeljenja osnovnog suda.</w:t>
      </w:r>
    </w:p>
    <w:p w:rsidR="0064765E" w:rsidRDefault="0064765E" w:rsidP="0064765E">
      <w:pPr>
        <w:spacing w:line="360" w:lineRule="auto"/>
        <w:ind w:firstLine="567"/>
        <w:jc w:val="both"/>
        <w:rPr>
          <w:rFonts w:ascii="Times New Roman" w:eastAsiaTheme="minorHAnsi" w:hAnsi="Times New Roman"/>
          <w:sz w:val="24"/>
          <w:szCs w:val="24"/>
        </w:rPr>
      </w:pPr>
      <w:r>
        <w:rPr>
          <w:rFonts w:ascii="Times New Roman" w:eastAsia="Times New Roman" w:hAnsi="Times New Roman"/>
          <w:sz w:val="24"/>
          <w:szCs w:val="24"/>
        </w:rPr>
        <w:t xml:space="preserve">Odredba člana 13. stav 1. tačke: 1.1 i 1.2 Zakona o Privrednom sudu Kosova (Zakon br. 08/L-015) </w:t>
      </w:r>
      <w:r>
        <w:rPr>
          <w:rFonts w:ascii="Times New Roman" w:eastAsiaTheme="minorHAnsi" w:hAnsi="Times New Roman"/>
          <w:sz w:val="24"/>
          <w:szCs w:val="24"/>
        </w:rPr>
        <w:t>predviđa da Privredni sud ima isključivu nadležnost da sudi u prvostepenim i drugostepenim većima, između ostalog i u sledećim slučajevima, citirano: “</w:t>
      </w:r>
      <w:r>
        <w:rPr>
          <w:rFonts w:ascii="Times New Roman" w:eastAsiaTheme="minorHAnsi" w:hAnsi="Times New Roman"/>
          <w:i/>
          <w:sz w:val="24"/>
          <w:szCs w:val="24"/>
        </w:rPr>
        <w:t>1.1. sporove između domaćih i stranih privrednih društava, te sporove između javnih i privatnih pravnih lica, u vezi međusobnih trgovinskih i drugih stvari; 1.2. sva pravna sredstva u skladu sa važećim Zakonom o izvršnom postupku, u predmetima iz nadležnosti ovog suda</w:t>
      </w:r>
      <w:r>
        <w:rPr>
          <w:rFonts w:ascii="Times New Roman" w:eastAsiaTheme="minorHAnsi" w:hAnsi="Times New Roman"/>
          <w:sz w:val="24"/>
          <w:szCs w:val="24"/>
        </w:rPr>
        <w:t>”.</w:t>
      </w:r>
    </w:p>
    <w:p w:rsidR="0064765E" w:rsidRDefault="0064765E" w:rsidP="0064765E">
      <w:pPr>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Vrhovni sud Kosova ocenjuje da stvarnu nadležnost da odlučuje o konkretnoj pravnoj stvari koja se odnosi na izvršenje ima Osnovni sud u Prištini, Opšte Odeljenje, zbog činjenice da je rešenjem izvršenje dozvoljeno, a da nije podnet pravni lek. Izvršni poverilac nije tražio da se predmet uputi privatnom izvršitelju kako je definisano odredbom člana 397. Zakona o Izvršnom Postupku (</w:t>
      </w:r>
      <w:r>
        <w:rPr>
          <w:rFonts w:ascii="Times New Roman" w:eastAsiaTheme="minorHAnsi" w:hAnsi="Times New Roman"/>
          <w:bCs/>
          <w:sz w:val="24"/>
          <w:szCs w:val="24"/>
        </w:rPr>
        <w:t>Zakon Br. 04/L-139)</w:t>
      </w:r>
      <w:r>
        <w:rPr>
          <w:rFonts w:ascii="Times New Roman" w:eastAsia="Times New Roman" w:hAnsi="Times New Roman"/>
          <w:sz w:val="24"/>
          <w:szCs w:val="24"/>
        </w:rPr>
        <w:t xml:space="preserve">, pa se Osnovni sud u Prištini, Opšte Odeljenje, na osnovu navedenih okolnosti, nije mogao oglasiti stvarno nenadležnim u konkretnom slučaju, već je morao da nastavi sa postupkom u skladu sa odgovarajućim odredbama Zakona o Izvršnom Postupku. U slučajevima kada se radi o postupku izvršenja po predlogu izvršnog poverioca, Prvostepeno Veće Privrednog suda Kosova ni u kom slučaju ne može biti nadležno, jer isto rešava samo o pravnim lekovima koji se ulažu protiv dozvoljenih izvršenja, a u slučaju </w:t>
      </w:r>
      <w:r>
        <w:rPr>
          <w:rFonts w:ascii="Times New Roman" w:eastAsia="Times New Roman" w:hAnsi="Times New Roman"/>
          <w:sz w:val="24"/>
          <w:szCs w:val="24"/>
        </w:rPr>
        <w:lastRenderedPageBreak/>
        <w:t>kada stranke nisu podnele pravni lek (prigovor ili žalbu),ili je o istima već odlučeno, stvarno nadležan sud je Opšte Odeljenje Osnovnog suda.</w:t>
      </w:r>
    </w:p>
    <w:p w:rsidR="0064765E" w:rsidRDefault="0064765E" w:rsidP="0064765E">
      <w:pPr>
        <w:spacing w:line="360" w:lineRule="auto"/>
        <w:ind w:firstLine="567"/>
        <w:jc w:val="both"/>
        <w:rPr>
          <w:rFonts w:ascii="Times New Roman" w:eastAsia="Times New Roman" w:hAnsi="Times New Roman"/>
          <w:sz w:val="24"/>
          <w:szCs w:val="24"/>
        </w:rPr>
      </w:pPr>
    </w:p>
    <w:p w:rsidR="0064765E" w:rsidRDefault="0064765E" w:rsidP="0064765E">
      <w:pPr>
        <w:spacing w:line="360" w:lineRule="auto"/>
        <w:ind w:firstLine="567"/>
        <w:jc w:val="both"/>
        <w:rPr>
          <w:rFonts w:ascii="Times New Roman" w:hAnsi="Times New Roman"/>
          <w:sz w:val="24"/>
          <w:szCs w:val="24"/>
        </w:rPr>
      </w:pPr>
      <w:r>
        <w:rPr>
          <w:rFonts w:ascii="Times New Roman" w:hAnsi="Times New Roman"/>
          <w:sz w:val="24"/>
          <w:szCs w:val="24"/>
        </w:rPr>
        <w:t xml:space="preserve">S obzirom na navedeno, Vrhovni sud Kosova je na osnovu odredbe člana 25. stav 2. Zakona o Parničnom Postupku, odlučio kao u dispozitivu.  </w:t>
      </w:r>
    </w:p>
    <w:p w:rsidR="0064765E" w:rsidRDefault="0064765E" w:rsidP="0064765E">
      <w:pPr>
        <w:spacing w:line="360" w:lineRule="auto"/>
        <w:ind w:firstLine="567"/>
        <w:jc w:val="both"/>
        <w:rPr>
          <w:rFonts w:ascii="Times New Roman" w:hAnsi="Times New Roman"/>
          <w:sz w:val="24"/>
          <w:szCs w:val="24"/>
        </w:rPr>
      </w:pPr>
    </w:p>
    <w:p w:rsidR="0064765E" w:rsidRDefault="0064765E" w:rsidP="0064765E">
      <w:pPr>
        <w:spacing w:line="360" w:lineRule="auto"/>
        <w:ind w:firstLine="567"/>
        <w:jc w:val="both"/>
        <w:rPr>
          <w:rFonts w:ascii="Times New Roman" w:eastAsia="Times New Roman" w:hAnsi="Times New Roman"/>
          <w:sz w:val="24"/>
          <w:szCs w:val="24"/>
        </w:rPr>
      </w:pPr>
    </w:p>
    <w:p w:rsidR="0064765E" w:rsidRDefault="0064765E" w:rsidP="0064765E">
      <w:pPr>
        <w:spacing w:line="360" w:lineRule="auto"/>
        <w:jc w:val="center"/>
        <w:rPr>
          <w:rFonts w:ascii="Times New Roman" w:hAnsi="Times New Roman"/>
          <w:b/>
          <w:sz w:val="24"/>
          <w:szCs w:val="24"/>
          <w:lang w:val="sr-Latn-RS"/>
        </w:rPr>
      </w:pPr>
      <w:r>
        <w:rPr>
          <w:rFonts w:ascii="Times New Roman" w:hAnsi="Times New Roman"/>
          <w:b/>
          <w:sz w:val="24"/>
          <w:szCs w:val="24"/>
          <w:lang w:val="sr-Latn-RS"/>
        </w:rPr>
        <w:t>VRHOVNI SUD KOSOVA</w:t>
      </w:r>
    </w:p>
    <w:p w:rsidR="0064765E" w:rsidRDefault="0053142A" w:rsidP="0064765E">
      <w:pPr>
        <w:spacing w:line="360" w:lineRule="auto"/>
        <w:jc w:val="center"/>
        <w:rPr>
          <w:rFonts w:ascii="Times New Roman" w:hAnsi="Times New Roman"/>
          <w:b/>
          <w:sz w:val="24"/>
          <w:szCs w:val="24"/>
          <w:lang w:val="sr-Latn-RS"/>
        </w:rPr>
      </w:pPr>
      <w:r>
        <w:rPr>
          <w:rFonts w:ascii="Times New Roman" w:hAnsi="Times New Roman"/>
          <w:b/>
          <w:sz w:val="24"/>
          <w:szCs w:val="24"/>
          <w:lang w:val="sr-Latn-RS"/>
        </w:rPr>
        <w:t>GR</w:t>
      </w:r>
      <w:r w:rsidR="0064765E">
        <w:rPr>
          <w:rFonts w:ascii="Times New Roman" w:hAnsi="Times New Roman"/>
          <w:b/>
          <w:sz w:val="24"/>
          <w:szCs w:val="24"/>
          <w:lang w:val="sr-Latn-RS"/>
        </w:rPr>
        <w:t xml:space="preserve">.br. </w:t>
      </w:r>
      <w:r w:rsidR="009348B3">
        <w:rPr>
          <w:rFonts w:ascii="Times New Roman" w:hAnsi="Times New Roman"/>
          <w:b/>
          <w:sz w:val="24"/>
          <w:szCs w:val="24"/>
          <w:lang w:val="sr-Latn-RS"/>
        </w:rPr>
        <w:t>103</w:t>
      </w:r>
      <w:r w:rsidR="0064765E">
        <w:rPr>
          <w:rFonts w:ascii="Times New Roman" w:hAnsi="Times New Roman"/>
          <w:b/>
          <w:sz w:val="24"/>
          <w:szCs w:val="24"/>
          <w:lang w:val="sr-Latn-RS"/>
        </w:rPr>
        <w:t>/2024 od 1</w:t>
      </w:r>
      <w:r w:rsidR="009348B3">
        <w:rPr>
          <w:rFonts w:ascii="Times New Roman" w:hAnsi="Times New Roman"/>
          <w:b/>
          <w:sz w:val="24"/>
          <w:szCs w:val="24"/>
          <w:lang w:val="sr-Latn-RS"/>
        </w:rPr>
        <w:t>8</w:t>
      </w:r>
      <w:r w:rsidR="0064765E">
        <w:rPr>
          <w:rFonts w:ascii="Times New Roman" w:hAnsi="Times New Roman"/>
          <w:b/>
          <w:sz w:val="24"/>
          <w:szCs w:val="24"/>
          <w:lang w:val="sr-Latn-RS"/>
        </w:rPr>
        <w:t>.04.2024. godine</w:t>
      </w:r>
    </w:p>
    <w:p w:rsidR="0064765E" w:rsidRDefault="0064765E" w:rsidP="0064765E">
      <w:pPr>
        <w:spacing w:line="360" w:lineRule="auto"/>
        <w:jc w:val="center"/>
        <w:rPr>
          <w:rFonts w:ascii="Times New Roman" w:hAnsi="Times New Roman"/>
          <w:b/>
          <w:sz w:val="24"/>
          <w:szCs w:val="24"/>
          <w:lang w:val="sr-Latn-RS"/>
        </w:rPr>
      </w:pPr>
    </w:p>
    <w:p w:rsidR="0064765E" w:rsidRDefault="0064765E" w:rsidP="0064765E">
      <w:pPr>
        <w:spacing w:line="360" w:lineRule="auto"/>
        <w:jc w:val="center"/>
        <w:rPr>
          <w:rFonts w:ascii="Times New Roman" w:hAnsi="Times New Roman"/>
          <w:b/>
          <w:sz w:val="24"/>
          <w:szCs w:val="24"/>
          <w:lang w:val="sr-Latn-RS"/>
        </w:rPr>
      </w:pPr>
    </w:p>
    <w:p w:rsidR="0064765E" w:rsidRDefault="0064765E" w:rsidP="0064765E">
      <w:pPr>
        <w:spacing w:line="360" w:lineRule="auto"/>
        <w:jc w:val="center"/>
        <w:rPr>
          <w:rFonts w:ascii="Times New Roman" w:hAnsi="Times New Roman"/>
          <w:b/>
          <w:sz w:val="24"/>
          <w:szCs w:val="24"/>
          <w:lang w:val="sr-Latn-RS"/>
        </w:rPr>
      </w:pPr>
      <w:r>
        <w:rPr>
          <w:rFonts w:ascii="Times New Roman" w:hAnsi="Times New Roman"/>
          <w:b/>
          <w:sz w:val="24"/>
          <w:szCs w:val="24"/>
          <w:lang w:val="sr-Latn-RS"/>
        </w:rPr>
        <w:tab/>
      </w:r>
      <w:r>
        <w:rPr>
          <w:rFonts w:ascii="Times New Roman" w:hAnsi="Times New Roman"/>
          <w:b/>
          <w:sz w:val="24"/>
          <w:szCs w:val="24"/>
          <w:lang w:val="sr-Latn-RS"/>
        </w:rPr>
        <w:tab/>
      </w:r>
      <w:r>
        <w:rPr>
          <w:rFonts w:ascii="Times New Roman" w:hAnsi="Times New Roman"/>
          <w:b/>
          <w:sz w:val="24"/>
          <w:szCs w:val="24"/>
          <w:lang w:val="sr-Latn-RS"/>
        </w:rPr>
        <w:tab/>
      </w:r>
      <w:r>
        <w:rPr>
          <w:rFonts w:ascii="Times New Roman" w:hAnsi="Times New Roman"/>
          <w:b/>
          <w:sz w:val="24"/>
          <w:szCs w:val="24"/>
          <w:lang w:val="sr-Latn-RS"/>
        </w:rPr>
        <w:tab/>
        <w:t>Predsednik veća, sudija</w:t>
      </w:r>
    </w:p>
    <w:p w:rsidR="0064765E" w:rsidRDefault="0064765E" w:rsidP="0064765E">
      <w:pPr>
        <w:spacing w:line="360" w:lineRule="auto"/>
        <w:jc w:val="center"/>
        <w:rPr>
          <w:rFonts w:ascii="Times New Roman" w:hAnsi="Times New Roman"/>
          <w:b/>
          <w:sz w:val="24"/>
          <w:szCs w:val="24"/>
          <w:lang w:val="sr-Latn-RS"/>
        </w:rPr>
      </w:pPr>
      <w:r>
        <w:rPr>
          <w:rFonts w:ascii="Times New Roman" w:hAnsi="Times New Roman"/>
          <w:b/>
          <w:sz w:val="24"/>
          <w:szCs w:val="24"/>
          <w:lang w:val="sr-Latn-RS"/>
        </w:rPr>
        <w:tab/>
      </w:r>
      <w:r>
        <w:rPr>
          <w:rFonts w:ascii="Times New Roman" w:hAnsi="Times New Roman"/>
          <w:b/>
          <w:sz w:val="24"/>
          <w:szCs w:val="24"/>
          <w:lang w:val="sr-Latn-RS"/>
        </w:rPr>
        <w:tab/>
        <w:t xml:space="preserve">     Nenad Lazić</w:t>
      </w:r>
    </w:p>
    <w:p w:rsidR="0064765E" w:rsidRDefault="0064765E" w:rsidP="0064765E">
      <w:pPr>
        <w:spacing w:line="360" w:lineRule="auto"/>
        <w:jc w:val="center"/>
        <w:rPr>
          <w:rFonts w:ascii="Times New Roman" w:hAnsi="Times New Roman"/>
          <w:b/>
          <w:sz w:val="24"/>
          <w:szCs w:val="24"/>
          <w:lang w:val="sr-Latn-RS"/>
        </w:rPr>
      </w:pPr>
    </w:p>
    <w:p w:rsidR="0064765E" w:rsidRDefault="0064765E" w:rsidP="0064765E">
      <w:pPr>
        <w:spacing w:line="360" w:lineRule="auto"/>
        <w:jc w:val="center"/>
        <w:rPr>
          <w:rFonts w:ascii="Times New Roman" w:hAnsi="Times New Roman" w:cs="Times New Roman"/>
          <w:b/>
          <w:sz w:val="24"/>
          <w:szCs w:val="24"/>
          <w:lang w:val="sr-Latn-RS"/>
        </w:rPr>
      </w:pPr>
    </w:p>
    <w:p w:rsidR="0064765E" w:rsidRDefault="0064765E" w:rsidP="0064765E">
      <w:pPr>
        <w:spacing w:line="360" w:lineRule="auto"/>
        <w:jc w:val="both"/>
        <w:rPr>
          <w:rFonts w:ascii="Times New Roman" w:hAnsi="Times New Roman" w:cs="Times New Roman"/>
          <w:sz w:val="24"/>
          <w:szCs w:val="24"/>
          <w:lang w:val="sr-Latn-RS"/>
        </w:rPr>
      </w:pPr>
    </w:p>
    <w:p w:rsidR="0064765E" w:rsidRDefault="0064765E" w:rsidP="0064765E">
      <w:p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ab/>
      </w:r>
    </w:p>
    <w:p w:rsidR="0064765E" w:rsidRDefault="0064765E" w:rsidP="0064765E">
      <w:pPr>
        <w:spacing w:line="360" w:lineRule="auto"/>
        <w:jc w:val="both"/>
        <w:rPr>
          <w:rFonts w:ascii="Times New Roman" w:hAnsi="Times New Roman" w:cs="Times New Roman"/>
          <w:sz w:val="24"/>
          <w:szCs w:val="24"/>
          <w:lang w:val="sr-Latn-RS"/>
        </w:rPr>
      </w:pPr>
    </w:p>
    <w:p w:rsidR="0064765E" w:rsidRDefault="0064765E" w:rsidP="0064765E">
      <w:pPr>
        <w:spacing w:line="360" w:lineRule="auto"/>
        <w:jc w:val="both"/>
        <w:rPr>
          <w:rFonts w:ascii="Times New Roman" w:hAnsi="Times New Roman" w:cs="Times New Roman"/>
          <w:sz w:val="24"/>
          <w:szCs w:val="24"/>
          <w:lang w:val="sr-Latn-RS"/>
        </w:rPr>
      </w:pPr>
    </w:p>
    <w:p w:rsidR="0064765E" w:rsidRDefault="0064765E" w:rsidP="0064765E">
      <w:pPr>
        <w:spacing w:line="360" w:lineRule="auto"/>
        <w:jc w:val="both"/>
        <w:rPr>
          <w:lang w:val="sr-Latn-RS"/>
        </w:rPr>
      </w:pPr>
    </w:p>
    <w:p w:rsidR="0064765E" w:rsidRDefault="0064765E" w:rsidP="0064765E">
      <w:pPr>
        <w:spacing w:line="360" w:lineRule="auto"/>
        <w:jc w:val="both"/>
      </w:pPr>
      <w:r>
        <w:rPr>
          <w:rFonts w:ascii="Times New Roman" w:hAnsi="Times New Roman" w:cs="Times New Roman"/>
          <w:sz w:val="24"/>
          <w:szCs w:val="24"/>
          <w:lang w:val="sr-Latn-RS"/>
        </w:rPr>
        <w:t xml:space="preserve"> </w:t>
      </w:r>
    </w:p>
    <w:sectPr w:rsidR="0064765E">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4D" w:rsidRDefault="0048754D" w:rsidP="00B473A6">
      <w:r>
        <w:separator/>
      </w:r>
    </w:p>
  </w:endnote>
  <w:endnote w:type="continuationSeparator" w:id="0">
    <w:p w:rsidR="0048754D" w:rsidRDefault="0048754D" w:rsidP="00B4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552152"/>
      <w:docPartObj>
        <w:docPartGallery w:val="Page Numbers (Bottom of Page)"/>
        <w:docPartUnique/>
      </w:docPartObj>
    </w:sdtPr>
    <w:sdtEndPr>
      <w:rPr>
        <w:noProof/>
      </w:rPr>
    </w:sdtEndPr>
    <w:sdtContent>
      <w:p w:rsidR="00B473A6" w:rsidRDefault="00B473A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473A6" w:rsidRDefault="00B473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4D" w:rsidRDefault="0048754D" w:rsidP="00B473A6">
      <w:r>
        <w:separator/>
      </w:r>
    </w:p>
  </w:footnote>
  <w:footnote w:type="continuationSeparator" w:id="0">
    <w:p w:rsidR="0048754D" w:rsidRDefault="0048754D" w:rsidP="00B473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D0AC8"/>
    <w:multiLevelType w:val="hybridMultilevel"/>
    <w:tmpl w:val="6AA48E78"/>
    <w:lvl w:ilvl="0" w:tplc="569E5F46">
      <w:start w:val="1"/>
      <w:numFmt w:val="upperRoman"/>
      <w:lvlText w:val="%1."/>
      <w:lvlJc w:val="left"/>
      <w:pPr>
        <w:ind w:left="1080" w:hanging="72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5E"/>
    <w:rsid w:val="0007001F"/>
    <w:rsid w:val="0048754D"/>
    <w:rsid w:val="0053142A"/>
    <w:rsid w:val="0064765E"/>
    <w:rsid w:val="009348B3"/>
    <w:rsid w:val="00B473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AB41"/>
  <w15:chartTrackingRefBased/>
  <w15:docId w15:val="{69D55BE7-E3AF-4E3D-86F0-2CEAA321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5E"/>
    <w:pPr>
      <w:spacing w:after="0" w:line="240"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65E"/>
    <w:pPr>
      <w:spacing w:after="200" w:line="276" w:lineRule="auto"/>
      <w:ind w:left="720"/>
      <w:contextualSpacing/>
    </w:pPr>
    <w:rPr>
      <w:rFonts w:eastAsiaTheme="minorHAnsi"/>
      <w:lang w:val="sr-Latn-RS"/>
    </w:rPr>
  </w:style>
  <w:style w:type="paragraph" w:styleId="Header">
    <w:name w:val="header"/>
    <w:basedOn w:val="Normal"/>
    <w:link w:val="HeaderChar"/>
    <w:uiPriority w:val="99"/>
    <w:unhideWhenUsed/>
    <w:rsid w:val="00B473A6"/>
    <w:pPr>
      <w:tabs>
        <w:tab w:val="center" w:pos="4513"/>
        <w:tab w:val="right" w:pos="9026"/>
      </w:tabs>
    </w:pPr>
  </w:style>
  <w:style w:type="character" w:customStyle="1" w:styleId="HeaderChar">
    <w:name w:val="Header Char"/>
    <w:basedOn w:val="DefaultParagraphFont"/>
    <w:link w:val="Header"/>
    <w:uiPriority w:val="99"/>
    <w:rsid w:val="00B473A6"/>
    <w:rPr>
      <w:rFonts w:eastAsia="MS Mincho"/>
      <w:lang w:val="sq-AL"/>
    </w:rPr>
  </w:style>
  <w:style w:type="paragraph" w:styleId="Footer">
    <w:name w:val="footer"/>
    <w:basedOn w:val="Normal"/>
    <w:link w:val="FooterChar"/>
    <w:uiPriority w:val="99"/>
    <w:unhideWhenUsed/>
    <w:rsid w:val="00B473A6"/>
    <w:pPr>
      <w:tabs>
        <w:tab w:val="center" w:pos="4513"/>
        <w:tab w:val="right" w:pos="9026"/>
      </w:tabs>
    </w:pPr>
  </w:style>
  <w:style w:type="character" w:customStyle="1" w:styleId="FooterChar">
    <w:name w:val="Footer Char"/>
    <w:basedOn w:val="DefaultParagraphFont"/>
    <w:link w:val="Footer"/>
    <w:uiPriority w:val="99"/>
    <w:rsid w:val="00B473A6"/>
    <w:rPr>
      <w:rFonts w:eastAsia="MS Mincho"/>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q.wikipedia.org/wiki/Skeda:Coat_of_arms_of_Kosovo.s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Lazic</dc:creator>
  <cp:keywords/>
  <dc:description/>
  <cp:lastModifiedBy>Nenad Lazic</cp:lastModifiedBy>
  <cp:revision>4</cp:revision>
  <dcterms:created xsi:type="dcterms:W3CDTF">2024-04-18T09:04:00Z</dcterms:created>
  <dcterms:modified xsi:type="dcterms:W3CDTF">2024-04-25T09:30:00Z</dcterms:modified>
</cp:coreProperties>
</file>